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ABE5B" w14:textId="22ECBCA5" w:rsidR="00F62A25" w:rsidRPr="00F62A25" w:rsidRDefault="00F62A25" w:rsidP="00F62A25">
      <w:pPr>
        <w:jc w:val="right"/>
        <w:rPr>
          <w:lang w:val="cs-CZ"/>
        </w:rPr>
      </w:pPr>
      <w:r w:rsidRPr="00F62A25">
        <w:rPr>
          <w:lang w:val="cs-CZ"/>
        </w:rPr>
        <w:t xml:space="preserve">V Praze a Ostravě, dne </w:t>
      </w:r>
      <w:r w:rsidR="00B11502">
        <w:rPr>
          <w:lang w:val="cs-CZ"/>
        </w:rPr>
        <w:t>2</w:t>
      </w:r>
      <w:r w:rsidR="008C2D98">
        <w:rPr>
          <w:lang w:val="cs-CZ"/>
        </w:rPr>
        <w:t>5</w:t>
      </w:r>
      <w:r w:rsidR="00B11502">
        <w:rPr>
          <w:lang w:val="cs-CZ"/>
        </w:rPr>
        <w:t xml:space="preserve">. </w:t>
      </w:r>
      <w:r w:rsidR="008C2D98">
        <w:rPr>
          <w:lang w:val="cs-CZ"/>
        </w:rPr>
        <w:t>března</w:t>
      </w:r>
      <w:r w:rsidR="00B11502">
        <w:rPr>
          <w:lang w:val="cs-CZ"/>
        </w:rPr>
        <w:t xml:space="preserve"> </w:t>
      </w:r>
      <w:r w:rsidRPr="00F62A25">
        <w:rPr>
          <w:lang w:val="cs-CZ"/>
        </w:rPr>
        <w:t>202</w:t>
      </w:r>
      <w:r w:rsidR="00F559FF">
        <w:rPr>
          <w:lang w:val="cs-CZ"/>
        </w:rPr>
        <w:t>6</w:t>
      </w:r>
      <w:r w:rsidRPr="00F62A25">
        <w:rPr>
          <w:lang w:val="cs-CZ"/>
        </w:rPr>
        <w:t xml:space="preserve"> </w:t>
      </w:r>
      <w:r w:rsidRPr="00F62A25">
        <w:rPr>
          <w:color w:val="FF0000"/>
          <w:lang w:val="cs-CZ"/>
        </w:rPr>
        <w:t xml:space="preserve"> </w:t>
      </w:r>
    </w:p>
    <w:p w14:paraId="13557929" w14:textId="77777777" w:rsidR="00F62A25" w:rsidRPr="00F62A25" w:rsidRDefault="00F62A25" w:rsidP="00F62A25">
      <w:pPr>
        <w:rPr>
          <w:b/>
          <w:bCs/>
          <w:lang w:val="cs-CZ"/>
        </w:rPr>
      </w:pPr>
    </w:p>
    <w:p w14:paraId="3B6B3407" w14:textId="69006E1D" w:rsidR="00522D88" w:rsidRDefault="00B11502" w:rsidP="00FB6330">
      <w:pPr>
        <w:jc w:val="center"/>
        <w:rPr>
          <w:b/>
          <w:bCs/>
          <w:sz w:val="22"/>
          <w:szCs w:val="22"/>
          <w:lang w:val="cs-CZ"/>
        </w:rPr>
      </w:pPr>
      <w:r>
        <w:rPr>
          <w:b/>
          <w:bCs/>
          <w:sz w:val="22"/>
          <w:szCs w:val="22"/>
          <w:lang w:val="cs-CZ"/>
        </w:rPr>
        <w:t xml:space="preserve">Ostrava Airport Multimodal Park </w:t>
      </w:r>
      <w:r w:rsidR="00FB6330">
        <w:rPr>
          <w:b/>
          <w:bCs/>
          <w:sz w:val="22"/>
          <w:szCs w:val="22"/>
          <w:lang w:val="cs-CZ"/>
        </w:rPr>
        <w:t xml:space="preserve">(#OAMP): </w:t>
      </w:r>
    </w:p>
    <w:p w14:paraId="0BA83AD2" w14:textId="45F962C1" w:rsidR="00686997" w:rsidRDefault="00686997" w:rsidP="00FB6330">
      <w:pPr>
        <w:jc w:val="center"/>
        <w:rPr>
          <w:b/>
          <w:bCs/>
          <w:sz w:val="22"/>
          <w:szCs w:val="22"/>
          <w:lang w:val="cs-CZ"/>
        </w:rPr>
      </w:pPr>
      <w:r>
        <w:rPr>
          <w:b/>
          <w:bCs/>
          <w:sz w:val="22"/>
          <w:szCs w:val="22"/>
          <w:lang w:val="cs-CZ"/>
        </w:rPr>
        <w:t xml:space="preserve">Brose otevírá třetí výrobní závod v Moravskoslezském kraji </w:t>
      </w:r>
    </w:p>
    <w:p w14:paraId="1979E7A8" w14:textId="77777777" w:rsidR="00522D88" w:rsidRDefault="00522D88" w:rsidP="00FB6330">
      <w:pPr>
        <w:jc w:val="center"/>
        <w:rPr>
          <w:b/>
          <w:bCs/>
          <w:sz w:val="22"/>
          <w:szCs w:val="22"/>
          <w:lang w:val="cs-CZ"/>
        </w:rPr>
      </w:pPr>
    </w:p>
    <w:p w14:paraId="625200B9" w14:textId="6AA3B41F" w:rsidR="00686997" w:rsidRPr="00686997" w:rsidRDefault="00686997" w:rsidP="00686997">
      <w:pPr>
        <w:jc w:val="both"/>
        <w:rPr>
          <w:b/>
          <w:bCs/>
          <w:i/>
          <w:iCs/>
          <w:lang w:val="cs-CZ"/>
        </w:rPr>
      </w:pPr>
      <w:r w:rsidRPr="00686997">
        <w:rPr>
          <w:b/>
          <w:bCs/>
          <w:i/>
          <w:iCs/>
          <w:lang w:val="cs-CZ"/>
        </w:rPr>
        <w:t>Developerská společnost GRIDARCH úspěšně dokončila II. etapu výstavby Ostrava Airport Multimodal Parku (OAMP). Součástí této fáze je hala D, která nabízí 1</w:t>
      </w:r>
      <w:r w:rsidR="008C2D98">
        <w:rPr>
          <w:b/>
          <w:bCs/>
          <w:i/>
          <w:iCs/>
          <w:lang w:val="cs-CZ"/>
        </w:rPr>
        <w:t xml:space="preserve">1 300 </w:t>
      </w:r>
      <w:r w:rsidRPr="00686997">
        <w:rPr>
          <w:b/>
          <w:bCs/>
          <w:i/>
          <w:iCs/>
          <w:lang w:val="cs-CZ"/>
        </w:rPr>
        <w:t>m</w:t>
      </w:r>
      <w:r w:rsidRPr="00686997">
        <w:rPr>
          <w:rFonts w:ascii="Aptos" w:hAnsi="Aptos" w:cs="Aptos"/>
          <w:b/>
          <w:bCs/>
          <w:i/>
          <w:iCs/>
          <w:lang w:val="cs-CZ"/>
        </w:rPr>
        <w:t>²</w:t>
      </w:r>
      <w:r w:rsidRPr="00686997">
        <w:rPr>
          <w:b/>
          <w:bCs/>
          <w:i/>
          <w:iCs/>
          <w:lang w:val="cs-CZ"/>
        </w:rPr>
        <w:t xml:space="preserve"> pr</w:t>
      </w:r>
      <w:r w:rsidRPr="00686997">
        <w:rPr>
          <w:rFonts w:ascii="Aptos" w:hAnsi="Aptos" w:cs="Aptos"/>
          <w:b/>
          <w:bCs/>
          <w:i/>
          <w:iCs/>
          <w:lang w:val="cs-CZ"/>
        </w:rPr>
        <w:t>ů</w:t>
      </w:r>
      <w:r w:rsidRPr="00686997">
        <w:rPr>
          <w:b/>
          <w:bCs/>
          <w:i/>
          <w:iCs/>
          <w:lang w:val="cs-CZ"/>
        </w:rPr>
        <w:t>myslov</w:t>
      </w:r>
      <w:r w:rsidRPr="00686997">
        <w:rPr>
          <w:rFonts w:ascii="Aptos" w:hAnsi="Aptos" w:cs="Aptos"/>
          <w:b/>
          <w:bCs/>
          <w:i/>
          <w:iCs/>
          <w:lang w:val="cs-CZ"/>
        </w:rPr>
        <w:t>ý</w:t>
      </w:r>
      <w:r w:rsidRPr="00686997">
        <w:rPr>
          <w:b/>
          <w:bCs/>
          <w:i/>
          <w:iCs/>
          <w:lang w:val="cs-CZ"/>
        </w:rPr>
        <w:t xml:space="preserve">ch ploch </w:t>
      </w:r>
      <w:r w:rsidR="008C2D98">
        <w:rPr>
          <w:b/>
          <w:bCs/>
          <w:i/>
          <w:iCs/>
          <w:lang w:val="cs-CZ"/>
        </w:rPr>
        <w:t xml:space="preserve">včetně kanceláří. </w:t>
      </w:r>
      <w:r w:rsidRPr="00686997">
        <w:rPr>
          <w:b/>
          <w:bCs/>
          <w:i/>
          <w:iCs/>
          <w:lang w:val="cs-CZ"/>
        </w:rPr>
        <w:t>Objekt byl předán mezinárodní výrobní společnosti Brose. Dodavatel automobilového průmyslu zde v září 2025 zahájil provoz svého třetího výrobního závodu v Moravskoslezském kraji, který je zaměřený na vývoj, testování a výrobu sedadlových konstrukcí pro prémiové automobilové značky.</w:t>
      </w:r>
    </w:p>
    <w:p w14:paraId="58E943A1" w14:textId="77777777" w:rsidR="00686997" w:rsidRPr="00686997" w:rsidRDefault="00686997" w:rsidP="00686997">
      <w:pPr>
        <w:rPr>
          <w:lang w:val="cs-CZ"/>
        </w:rPr>
      </w:pPr>
    </w:p>
    <w:p w14:paraId="7EF2B6A2" w14:textId="49C07DA7" w:rsidR="00686997" w:rsidRPr="00686997" w:rsidRDefault="00686997" w:rsidP="00686997">
      <w:pPr>
        <w:jc w:val="both"/>
        <w:rPr>
          <w:lang w:val="cs-CZ"/>
        </w:rPr>
      </w:pPr>
      <w:r w:rsidRPr="00686997">
        <w:rPr>
          <w:lang w:val="cs-CZ"/>
        </w:rPr>
        <w:t>Společnost Brose, jeden z největších rodinných dodavatelů v automobilovém průmyslu na světě, působí v České republice již 20 let a v současnosti zaměstnává přibližně 3</w:t>
      </w:r>
      <w:r w:rsidRPr="00686997">
        <w:rPr>
          <w:rFonts w:cs="Arial"/>
          <w:lang w:val="cs-CZ"/>
        </w:rPr>
        <w:t> </w:t>
      </w:r>
      <w:r w:rsidRPr="00686997">
        <w:rPr>
          <w:lang w:val="cs-CZ"/>
        </w:rPr>
        <w:t>000 lid</w:t>
      </w:r>
      <w:r w:rsidRPr="00686997">
        <w:rPr>
          <w:rFonts w:ascii="Aptos" w:hAnsi="Aptos" w:cs="Aptos"/>
          <w:lang w:val="cs-CZ"/>
        </w:rPr>
        <w:t>í</w:t>
      </w:r>
      <w:r w:rsidRPr="00686997">
        <w:rPr>
          <w:lang w:val="cs-CZ"/>
        </w:rPr>
        <w:t xml:space="preserve"> ve svých závodech v Kopřivnici, Rožnově pod Radhoštěm a Ostravě. Nový výrobní závod v Mošnově je nedílnou součástí této silné regionální sítě. Úzké propojení jednotlivých závodů umožňuje efektivní sdílení know-how, technologií i kapacit, posiluje konkurence</w:t>
      </w:r>
      <w:r>
        <w:rPr>
          <w:lang w:val="cs-CZ"/>
        </w:rPr>
        <w:t>-</w:t>
      </w:r>
      <w:r w:rsidRPr="00686997">
        <w:rPr>
          <w:lang w:val="cs-CZ"/>
        </w:rPr>
        <w:t>schopnost celé skupiny a přispívá k dalšímu rozvoji komplexního průmyslového eko</w:t>
      </w:r>
      <w:r>
        <w:rPr>
          <w:lang w:val="cs-CZ"/>
        </w:rPr>
        <w:t>-</w:t>
      </w:r>
      <w:r w:rsidRPr="00686997">
        <w:rPr>
          <w:lang w:val="cs-CZ"/>
        </w:rPr>
        <w:t>systému v regionu.</w:t>
      </w:r>
    </w:p>
    <w:p w14:paraId="5669F330" w14:textId="77777777" w:rsidR="00686997" w:rsidRPr="00686997" w:rsidRDefault="00686997" w:rsidP="00686997">
      <w:pPr>
        <w:rPr>
          <w:i/>
          <w:iCs/>
          <w:lang w:val="cs-CZ"/>
        </w:rPr>
      </w:pPr>
    </w:p>
    <w:p w14:paraId="4055679A" w14:textId="1EADEB90" w:rsidR="00686997" w:rsidRPr="00686997" w:rsidRDefault="00686997" w:rsidP="00686997">
      <w:pPr>
        <w:jc w:val="both"/>
        <w:rPr>
          <w:lang w:val="cs-CZ"/>
        </w:rPr>
      </w:pPr>
      <w:r w:rsidRPr="00686997">
        <w:rPr>
          <w:i/>
          <w:iCs/>
          <w:lang w:val="cs-CZ"/>
        </w:rPr>
        <w:t>„Těší mě, že opět rozšiřujeme naše kapacity a můžeme nadále využívat výhod, které Moravskoslezský kraj nabízí. Závod v Mošnově zahrnuje nejen rozsáhlé výrobní prostory, ale také oddělení vývoje a testování a moderní sociální zázemí pro naše zaměstnance,“</w:t>
      </w:r>
      <w:r>
        <w:rPr>
          <w:i/>
          <w:iCs/>
          <w:lang w:val="cs-CZ"/>
        </w:rPr>
        <w:t xml:space="preserve"> </w:t>
      </w:r>
      <w:r w:rsidRPr="00686997">
        <w:rPr>
          <w:lang w:val="cs-CZ"/>
        </w:rPr>
        <w:t xml:space="preserve">uvedl </w:t>
      </w:r>
      <w:r w:rsidRPr="00686997">
        <w:rPr>
          <w:b/>
          <w:bCs/>
          <w:lang w:val="cs-CZ"/>
        </w:rPr>
        <w:t>Niclas Pfüller</w:t>
      </w:r>
      <w:r w:rsidRPr="00686997">
        <w:rPr>
          <w:lang w:val="cs-CZ"/>
        </w:rPr>
        <w:t>, jednatel společnosti Brose Česká republika.</w:t>
      </w:r>
    </w:p>
    <w:p w14:paraId="6156B1D3" w14:textId="77777777" w:rsidR="00686997" w:rsidRDefault="00686997" w:rsidP="00686997">
      <w:pPr>
        <w:rPr>
          <w:lang w:val="cs-CZ"/>
        </w:rPr>
      </w:pPr>
    </w:p>
    <w:p w14:paraId="27745770" w14:textId="78A15C16" w:rsidR="00686997" w:rsidRPr="00686997" w:rsidRDefault="00686997" w:rsidP="00686997">
      <w:pPr>
        <w:jc w:val="both"/>
        <w:rPr>
          <w:lang w:val="cs-CZ"/>
        </w:rPr>
      </w:pPr>
      <w:r w:rsidRPr="00686997">
        <w:rPr>
          <w:lang w:val="cs-CZ"/>
        </w:rPr>
        <w:t>Nová hala v Mošnově výrazně rozšiřuje výrobní kapacity společnosti Brose a umožňuje ještě flexibilněji reagovat na požadavky zákazníků. Díky umístění v moderním logistickém parku s přímým napojením na silniční, železniční a leteckou infrastrukturu se dále zvyšuje efektivita zásobování automobilových výrobců v České republice a na Slovensku. Moderní výrobní prostředí zároveň vytváří prostor pro další rozvoj technologicky vyspělých procesů a implementaci pokročilých prvků automatizace a digitalizace, které jsou klíčové pro dlouhodobou konkurenceschopnost v automobilovém průmyslu.</w:t>
      </w:r>
    </w:p>
    <w:p w14:paraId="12DAAD2B" w14:textId="77777777" w:rsidR="00686997" w:rsidRDefault="00686997" w:rsidP="00686997">
      <w:pPr>
        <w:rPr>
          <w:lang w:val="cs-CZ"/>
        </w:rPr>
      </w:pPr>
    </w:p>
    <w:p w14:paraId="354B2B05" w14:textId="55F0D2FA" w:rsidR="00686997" w:rsidRDefault="00686997" w:rsidP="00686997">
      <w:pPr>
        <w:jc w:val="both"/>
        <w:rPr>
          <w:lang w:val="cs-CZ"/>
        </w:rPr>
      </w:pPr>
      <w:r w:rsidRPr="00686997">
        <w:rPr>
          <w:i/>
          <w:iCs/>
          <w:lang w:val="cs-CZ"/>
        </w:rPr>
        <w:t xml:space="preserve">„Našimi investicemi v Moravskoslezském kraji potvrzujeme důvěru v Českou republiku jako významnou průmyslovou lokalitu a její strategickou roli v globální struktuře skupiny Brose. Zároveň mě těší, že do regionu přinášíme nová kvalifikovaná pracovní místa a nabízíme zaměstnancům příležitosti k profesnímu růstu jak v technické, tak osobnostní rovině,“ </w:t>
      </w:r>
      <w:r w:rsidRPr="00686997">
        <w:rPr>
          <w:lang w:val="cs-CZ"/>
        </w:rPr>
        <w:t xml:space="preserve">dodává </w:t>
      </w:r>
      <w:r w:rsidRPr="00686997">
        <w:rPr>
          <w:b/>
          <w:bCs/>
          <w:lang w:val="cs-CZ"/>
        </w:rPr>
        <w:t>Niclas Pfüller</w:t>
      </w:r>
      <w:r w:rsidRPr="00686997">
        <w:rPr>
          <w:lang w:val="cs-CZ"/>
        </w:rPr>
        <w:t>.</w:t>
      </w:r>
    </w:p>
    <w:p w14:paraId="5FD65DD0" w14:textId="77777777" w:rsidR="00686997" w:rsidRDefault="00686997" w:rsidP="00686997">
      <w:pPr>
        <w:jc w:val="both"/>
        <w:rPr>
          <w:lang w:val="cs-CZ"/>
        </w:rPr>
      </w:pPr>
    </w:p>
    <w:p w14:paraId="3DC456FC" w14:textId="77777777" w:rsidR="00662153" w:rsidRDefault="00662153">
      <w:pPr>
        <w:spacing w:after="160" w:line="278" w:lineRule="auto"/>
        <w:rPr>
          <w:b/>
          <w:bCs/>
          <w:lang w:val="cs-CZ"/>
        </w:rPr>
      </w:pPr>
      <w:r>
        <w:rPr>
          <w:b/>
          <w:bCs/>
          <w:lang w:val="cs-CZ"/>
        </w:rPr>
        <w:br w:type="page"/>
      </w:r>
    </w:p>
    <w:p w14:paraId="5197A6AF" w14:textId="0EDFE0EB" w:rsidR="00686997" w:rsidRDefault="00686997" w:rsidP="00686997">
      <w:pPr>
        <w:jc w:val="both"/>
        <w:rPr>
          <w:b/>
          <w:bCs/>
          <w:lang w:val="cs-CZ"/>
        </w:rPr>
      </w:pPr>
      <w:r>
        <w:rPr>
          <w:b/>
          <w:bCs/>
          <w:lang w:val="cs-CZ"/>
        </w:rPr>
        <w:lastRenderedPageBreak/>
        <w:t>#OAMP jako středoevropský logistický hub</w:t>
      </w:r>
    </w:p>
    <w:p w14:paraId="41E273B2" w14:textId="3E98948A" w:rsidR="00686997" w:rsidRDefault="00686997" w:rsidP="00686997">
      <w:pPr>
        <w:jc w:val="both"/>
        <w:rPr>
          <w:lang w:val="cs-CZ"/>
        </w:rPr>
      </w:pPr>
      <w:r w:rsidRPr="00DE2534">
        <w:rPr>
          <w:lang w:val="cs-CZ"/>
        </w:rPr>
        <w:t xml:space="preserve">Ostrava Airport Multimodal Park </w:t>
      </w:r>
      <w:r>
        <w:rPr>
          <w:lang w:val="cs-CZ"/>
        </w:rPr>
        <w:t xml:space="preserve">se nachází v Mošnově, v těsné blízkosti </w:t>
      </w:r>
      <w:r w:rsidRPr="00DE2534">
        <w:rPr>
          <w:lang w:val="cs-CZ"/>
        </w:rPr>
        <w:t>Letiště Leoše Janáčka</w:t>
      </w:r>
      <w:r>
        <w:rPr>
          <w:lang w:val="cs-CZ"/>
        </w:rPr>
        <w:t xml:space="preserve">. Díky ojedinělé kombinaci letecké, silniční a železniční dopravy si od dokončení prvních hal v roce 2020 úspěšně buduje pozici vyhledaného logistického hubu nadregionálního významu s přesahem do Polska a na Slovensko. Svá zastoupení zde mají všechny přední logistické společnosti (3PL) a působí zde </w:t>
      </w:r>
      <w:r w:rsidR="000D6406">
        <w:rPr>
          <w:lang w:val="cs-CZ"/>
        </w:rPr>
        <w:t>i</w:t>
      </w:r>
      <w:r>
        <w:rPr>
          <w:lang w:val="cs-CZ"/>
        </w:rPr>
        <w:t xml:space="preserve"> několik významných výrobních společností.  </w:t>
      </w:r>
    </w:p>
    <w:p w14:paraId="277D51A0" w14:textId="77777777" w:rsidR="00686997" w:rsidRDefault="00686997" w:rsidP="00686997">
      <w:pPr>
        <w:jc w:val="both"/>
      </w:pPr>
    </w:p>
    <w:p w14:paraId="0DB1386D" w14:textId="77777777" w:rsidR="00686997" w:rsidRDefault="00686997" w:rsidP="00686997">
      <w:pPr>
        <w:jc w:val="both"/>
        <w:rPr>
          <w:lang w:val="cs-CZ"/>
        </w:rPr>
      </w:pPr>
      <w:r w:rsidRPr="008F3072">
        <w:rPr>
          <w:lang w:val="cs-CZ"/>
        </w:rPr>
        <w:t>„</w:t>
      </w:r>
      <w:r>
        <w:rPr>
          <w:i/>
          <w:iCs/>
          <w:lang w:val="cs-CZ"/>
        </w:rPr>
        <w:t xml:space="preserve">Z rozhovorů s nájemci víme, že na OAMP </w:t>
      </w:r>
      <w:r w:rsidRPr="008F3072">
        <w:rPr>
          <w:i/>
          <w:iCs/>
          <w:lang w:val="cs-CZ"/>
        </w:rPr>
        <w:t xml:space="preserve">oceňují především </w:t>
      </w:r>
      <w:r>
        <w:rPr>
          <w:i/>
          <w:iCs/>
          <w:lang w:val="cs-CZ"/>
        </w:rPr>
        <w:t xml:space="preserve">jedinečnou </w:t>
      </w:r>
      <w:r w:rsidRPr="008F3072">
        <w:rPr>
          <w:i/>
          <w:iCs/>
          <w:lang w:val="cs-CZ"/>
        </w:rPr>
        <w:t>kombinaci dopravního spojení – letecké, železniční a silniční dopravy. Je tomu tak i v případě B</w:t>
      </w:r>
      <w:r>
        <w:rPr>
          <w:i/>
          <w:iCs/>
          <w:lang w:val="cs-CZ"/>
        </w:rPr>
        <w:t>ROSE</w:t>
      </w:r>
      <w:r w:rsidRPr="008F3072">
        <w:rPr>
          <w:i/>
          <w:iCs/>
          <w:lang w:val="cs-CZ"/>
        </w:rPr>
        <w:t xml:space="preserve">, které bude z Mošnova zásobovat automobilky působící jak v Čechách, tak na Slovensku. Umístění </w:t>
      </w:r>
      <w:r>
        <w:rPr>
          <w:i/>
          <w:iCs/>
          <w:lang w:val="cs-CZ"/>
        </w:rPr>
        <w:t xml:space="preserve">provozu BROSE v OAMP je dalším důkazem toho, že OAMP není jen prémiovým logistickým hubem, ale </w:t>
      </w:r>
      <w:r w:rsidRPr="008F3072">
        <w:rPr>
          <w:i/>
          <w:iCs/>
          <w:lang w:val="cs-CZ"/>
        </w:rPr>
        <w:t>také atraktivní</w:t>
      </w:r>
      <w:r>
        <w:rPr>
          <w:i/>
          <w:iCs/>
          <w:lang w:val="cs-CZ"/>
        </w:rPr>
        <w:t xml:space="preserve">m místem pro působení výrobních firem </w:t>
      </w:r>
      <w:r w:rsidRPr="008F3072">
        <w:rPr>
          <w:i/>
          <w:iCs/>
          <w:lang w:val="cs-CZ"/>
        </w:rPr>
        <w:t>s vysokými požadavky na technickou odbornost zaměstnanců“</w:t>
      </w:r>
      <w:r w:rsidRPr="008F3072">
        <w:rPr>
          <w:lang w:val="cs-CZ"/>
        </w:rPr>
        <w:t xml:space="preserve"> říká </w:t>
      </w:r>
      <w:r w:rsidRPr="008F3072">
        <w:rPr>
          <w:b/>
          <w:bCs/>
          <w:lang w:val="cs-CZ"/>
        </w:rPr>
        <w:t>Tomáš Novotný</w:t>
      </w:r>
      <w:r w:rsidRPr="008F3072">
        <w:rPr>
          <w:lang w:val="cs-CZ"/>
        </w:rPr>
        <w:t xml:space="preserve">, výkonný ředitel developerské firmy </w:t>
      </w:r>
      <w:r>
        <w:rPr>
          <w:lang w:val="cs-CZ"/>
        </w:rPr>
        <w:t xml:space="preserve">GRIDARCH. </w:t>
      </w:r>
      <w:r w:rsidRPr="008F3072">
        <w:rPr>
          <w:lang w:val="cs-CZ"/>
        </w:rPr>
        <w:t xml:space="preserve">        </w:t>
      </w:r>
    </w:p>
    <w:p w14:paraId="62CE6425" w14:textId="77777777" w:rsidR="00686997" w:rsidRDefault="00686997" w:rsidP="00686997">
      <w:pPr>
        <w:jc w:val="both"/>
        <w:rPr>
          <w:lang w:val="cs-CZ"/>
        </w:rPr>
      </w:pPr>
    </w:p>
    <w:p w14:paraId="22E4C246" w14:textId="77777777" w:rsidR="00686997" w:rsidRPr="00F62A25" w:rsidRDefault="00686997" w:rsidP="00686997">
      <w:pPr>
        <w:jc w:val="both"/>
        <w:rPr>
          <w:rFonts w:cs="Arial"/>
          <w:b/>
          <w:bCs/>
          <w:szCs w:val="20"/>
          <w:u w:val="single"/>
          <w:lang w:val="cs-CZ"/>
        </w:rPr>
      </w:pPr>
      <w:r>
        <w:rPr>
          <w:rFonts w:cs="Arial"/>
          <w:b/>
          <w:bCs/>
          <w:szCs w:val="20"/>
          <w:u w:val="single"/>
          <w:lang w:val="cs-CZ"/>
        </w:rPr>
        <w:t>O</w:t>
      </w:r>
      <w:r w:rsidRPr="00F62A25">
        <w:rPr>
          <w:rFonts w:cs="Arial"/>
          <w:b/>
          <w:bCs/>
          <w:szCs w:val="20"/>
          <w:u w:val="single"/>
          <w:lang w:val="cs-CZ"/>
        </w:rPr>
        <w:t>strava Airport Multimodal Park v Mošnově</w:t>
      </w:r>
    </w:p>
    <w:p w14:paraId="3CFDC14F" w14:textId="77777777" w:rsidR="00686997" w:rsidRPr="00F62A25" w:rsidRDefault="00686997" w:rsidP="00686997">
      <w:pPr>
        <w:jc w:val="both"/>
        <w:rPr>
          <w:rFonts w:cs="Arial"/>
          <w:b/>
          <w:bCs/>
          <w:szCs w:val="20"/>
          <w:lang w:val="cs-CZ"/>
        </w:rPr>
      </w:pPr>
    </w:p>
    <w:p w14:paraId="6DEDD148" w14:textId="77777777" w:rsidR="00686997" w:rsidRPr="00F62A25" w:rsidRDefault="00686997" w:rsidP="00686997">
      <w:pPr>
        <w:pStyle w:val="Odstavecseseznamem"/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b/>
          <w:bCs/>
          <w:sz w:val="20"/>
          <w:szCs w:val="20"/>
        </w:rPr>
        <w:t xml:space="preserve">I. fáze – </w:t>
      </w:r>
      <w:r>
        <w:rPr>
          <w:rFonts w:ascii="Arial" w:hAnsi="Arial" w:cs="Arial"/>
          <w:b/>
          <w:bCs/>
          <w:sz w:val="20"/>
          <w:szCs w:val="20"/>
        </w:rPr>
        <w:t xml:space="preserve">dokončená </w:t>
      </w:r>
      <w:r w:rsidRPr="00F62A25">
        <w:rPr>
          <w:rFonts w:ascii="Arial" w:hAnsi="Arial" w:cs="Arial"/>
          <w:b/>
          <w:bCs/>
          <w:sz w:val="20"/>
          <w:szCs w:val="20"/>
        </w:rPr>
        <w:t>výstavba (</w:t>
      </w:r>
      <w:r>
        <w:rPr>
          <w:rFonts w:ascii="Arial" w:hAnsi="Arial" w:cs="Arial"/>
          <w:b/>
          <w:bCs/>
          <w:sz w:val="20"/>
          <w:szCs w:val="20"/>
        </w:rPr>
        <w:t xml:space="preserve">celkem </w:t>
      </w:r>
      <w:r w:rsidRPr="00F62A25">
        <w:rPr>
          <w:rFonts w:ascii="Arial" w:hAnsi="Arial" w:cs="Arial"/>
          <w:b/>
          <w:bCs/>
          <w:sz w:val="20"/>
          <w:szCs w:val="20"/>
        </w:rPr>
        <w:t xml:space="preserve">4 haly) </w:t>
      </w:r>
    </w:p>
    <w:p w14:paraId="5782B256" w14:textId="77777777" w:rsidR="00686997" w:rsidRDefault="00686997" w:rsidP="00686997">
      <w:pPr>
        <w:pStyle w:val="Odstavecseseznamem"/>
        <w:ind w:left="284"/>
        <w:jc w:val="both"/>
        <w:rPr>
          <w:rFonts w:ascii="Arial" w:hAnsi="Arial" w:cs="Arial"/>
          <w:sz w:val="20"/>
          <w:szCs w:val="20"/>
        </w:rPr>
      </w:pPr>
      <w:r w:rsidRPr="00F62A25">
        <w:rPr>
          <w:rFonts w:ascii="Arial" w:hAnsi="Arial" w:cs="Arial"/>
          <w:sz w:val="20"/>
          <w:szCs w:val="20"/>
        </w:rPr>
        <w:t>Developer</w:t>
      </w:r>
      <w:r>
        <w:rPr>
          <w:rFonts w:ascii="Arial" w:hAnsi="Arial" w:cs="Arial"/>
          <w:sz w:val="20"/>
          <w:szCs w:val="20"/>
        </w:rPr>
        <w:t xml:space="preserve"> </w:t>
      </w:r>
      <w:r w:rsidRPr="00F62A25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RIDARCH</w:t>
      </w:r>
      <w:r w:rsidRPr="00F62A25">
        <w:rPr>
          <w:rFonts w:ascii="Arial" w:hAnsi="Arial" w:cs="Arial"/>
          <w:sz w:val="20"/>
          <w:szCs w:val="20"/>
        </w:rPr>
        <w:t xml:space="preserve"> zahájil v roce 2018 výstavbu Ostrava Airport Multimodal Park v Ostravě Mošnově, který dnes čítá 138.000 m</w:t>
      </w:r>
      <w:r w:rsidRPr="00F62A25">
        <w:rPr>
          <w:rFonts w:ascii="Arial" w:hAnsi="Arial" w:cs="Arial"/>
          <w:sz w:val="20"/>
          <w:szCs w:val="20"/>
          <w:vertAlign w:val="superscript"/>
        </w:rPr>
        <w:t>2</w:t>
      </w:r>
      <w:r w:rsidRPr="00F62A25">
        <w:rPr>
          <w:rFonts w:ascii="Arial" w:hAnsi="Arial" w:cs="Arial"/>
          <w:sz w:val="20"/>
          <w:szCs w:val="20"/>
        </w:rPr>
        <w:t xml:space="preserve"> prvotřídních industriálních nemovitostí. Součástí areálu je i železniční kontejnerový terminál o rozloze 151.000 m</w:t>
      </w:r>
      <w:r w:rsidRPr="00F62A25">
        <w:rPr>
          <w:rFonts w:ascii="Arial" w:hAnsi="Arial" w:cs="Arial"/>
          <w:sz w:val="20"/>
          <w:szCs w:val="20"/>
          <w:vertAlign w:val="superscript"/>
        </w:rPr>
        <w:t>2</w:t>
      </w:r>
      <w:r w:rsidRPr="00F62A25">
        <w:rPr>
          <w:rFonts w:ascii="Arial" w:hAnsi="Arial" w:cs="Arial"/>
          <w:sz w:val="20"/>
          <w:szCs w:val="20"/>
        </w:rPr>
        <w:t xml:space="preserve">. V roce 2021 byla část tohoto areálu spolu s výrobním parkem v Nošovicích prodána </w:t>
      </w:r>
      <w:r>
        <w:rPr>
          <w:rFonts w:ascii="Arial" w:hAnsi="Arial" w:cs="Arial"/>
          <w:sz w:val="20"/>
          <w:szCs w:val="20"/>
        </w:rPr>
        <w:t xml:space="preserve">globálnímu správci realitních investic </w:t>
      </w:r>
      <w:r w:rsidRPr="00F62A25">
        <w:rPr>
          <w:rFonts w:ascii="Arial" w:hAnsi="Arial" w:cs="Arial"/>
          <w:sz w:val="20"/>
          <w:szCs w:val="20"/>
        </w:rPr>
        <w:t>EQT Exeter (dnes EQT Real Estate).</w:t>
      </w:r>
    </w:p>
    <w:p w14:paraId="3ED5B2D0" w14:textId="77777777" w:rsidR="00686997" w:rsidRPr="00F62A25" w:rsidRDefault="00686997" w:rsidP="00686997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14:paraId="2739A716" w14:textId="77777777" w:rsidR="00686997" w:rsidRPr="00F62A25" w:rsidRDefault="00686997" w:rsidP="00686997">
      <w:pPr>
        <w:pStyle w:val="Odstavecseseznamem"/>
        <w:numPr>
          <w:ilvl w:val="0"/>
          <w:numId w:val="1"/>
        </w:numPr>
        <w:tabs>
          <w:tab w:val="left" w:pos="284"/>
        </w:tabs>
        <w:spacing w:after="0" w:line="240" w:lineRule="auto"/>
        <w:ind w:hanging="436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b/>
          <w:bCs/>
          <w:sz w:val="20"/>
          <w:szCs w:val="20"/>
        </w:rPr>
        <w:t xml:space="preserve">II. fáze – </w:t>
      </w:r>
      <w:r>
        <w:rPr>
          <w:rFonts w:ascii="Arial" w:hAnsi="Arial" w:cs="Arial"/>
          <w:b/>
          <w:bCs/>
          <w:sz w:val="20"/>
          <w:szCs w:val="20"/>
        </w:rPr>
        <w:t xml:space="preserve">dokončená </w:t>
      </w:r>
      <w:r w:rsidRPr="00F62A25">
        <w:rPr>
          <w:rFonts w:ascii="Arial" w:hAnsi="Arial" w:cs="Arial"/>
          <w:b/>
          <w:bCs/>
          <w:sz w:val="20"/>
          <w:szCs w:val="20"/>
        </w:rPr>
        <w:t>výstavba (</w:t>
      </w:r>
      <w:r>
        <w:rPr>
          <w:rFonts w:ascii="Arial" w:hAnsi="Arial" w:cs="Arial"/>
          <w:b/>
          <w:bCs/>
          <w:sz w:val="20"/>
          <w:szCs w:val="20"/>
        </w:rPr>
        <w:t xml:space="preserve">celkem </w:t>
      </w:r>
      <w:r w:rsidRPr="00F62A25">
        <w:rPr>
          <w:rFonts w:ascii="Arial" w:hAnsi="Arial" w:cs="Arial"/>
          <w:b/>
          <w:bCs/>
          <w:sz w:val="20"/>
          <w:szCs w:val="20"/>
        </w:rPr>
        <w:t xml:space="preserve">4 haly)  </w:t>
      </w:r>
    </w:p>
    <w:p w14:paraId="2CE234A9" w14:textId="3427E70A" w:rsidR="00760B4C" w:rsidRPr="00281B42" w:rsidRDefault="00686997" w:rsidP="00760B4C">
      <w:pPr>
        <w:ind w:left="284"/>
        <w:jc w:val="both"/>
        <w:rPr>
          <w:rFonts w:cs="Arial"/>
          <w:szCs w:val="20"/>
        </w:rPr>
      </w:pPr>
      <w:r w:rsidRPr="00F21A31">
        <w:rPr>
          <w:rFonts w:cs="Arial"/>
          <w:szCs w:val="20"/>
          <w:lang w:val="cs-CZ"/>
        </w:rPr>
        <w:t>Na jaře roku 2024 zahájil GRIDARCH v Mošnově výstavbu II. fáze Ostrava Airport Multimodal Parku, která zahrnuje 120.000 m</w:t>
      </w:r>
      <w:r w:rsidRPr="00F21A31">
        <w:rPr>
          <w:rFonts w:cs="Arial"/>
          <w:szCs w:val="20"/>
          <w:vertAlign w:val="superscript"/>
          <w:lang w:val="cs-CZ"/>
        </w:rPr>
        <w:t>2</w:t>
      </w:r>
      <w:r w:rsidRPr="00F21A31">
        <w:rPr>
          <w:rFonts w:cs="Arial"/>
          <w:szCs w:val="20"/>
          <w:lang w:val="cs-CZ"/>
        </w:rPr>
        <w:t xml:space="preserve"> prvotřídních komerčních ploch třídy A. Jedná se o 4 haly </w:t>
      </w:r>
      <w:r>
        <w:rPr>
          <w:rFonts w:cs="Arial"/>
          <w:szCs w:val="20"/>
          <w:lang w:val="cs-CZ"/>
        </w:rPr>
        <w:t xml:space="preserve">určené </w:t>
      </w:r>
      <w:r w:rsidRPr="00F21A31">
        <w:rPr>
          <w:rFonts w:cs="Arial"/>
          <w:szCs w:val="20"/>
          <w:lang w:val="cs-CZ"/>
        </w:rPr>
        <w:t>pro logistiku a lehkou výrobu. Výstavba byla v březnu 2025 dokončena.</w:t>
      </w:r>
      <w:r w:rsidR="00760B4C">
        <w:rPr>
          <w:rFonts w:cs="Arial"/>
          <w:szCs w:val="20"/>
          <w:lang w:val="cs-CZ"/>
        </w:rPr>
        <w:t xml:space="preserve"> Tři haly získal investor EQT Real Estate. Čtvrtá hala D o celkové rozloze 1</w:t>
      </w:r>
      <w:r w:rsidR="008C2D98">
        <w:rPr>
          <w:rFonts w:cs="Arial"/>
          <w:szCs w:val="20"/>
          <w:lang w:val="cs-CZ"/>
        </w:rPr>
        <w:t>1</w:t>
      </w:r>
      <w:r w:rsidR="00760B4C">
        <w:rPr>
          <w:rFonts w:cs="Arial"/>
          <w:szCs w:val="20"/>
          <w:lang w:val="cs-CZ"/>
        </w:rPr>
        <w:t>.</w:t>
      </w:r>
      <w:r w:rsidR="008C2D98">
        <w:rPr>
          <w:rFonts w:cs="Arial"/>
          <w:szCs w:val="20"/>
          <w:lang w:val="cs-CZ"/>
        </w:rPr>
        <w:t>3</w:t>
      </w:r>
      <w:r w:rsidR="00760B4C">
        <w:rPr>
          <w:rFonts w:cs="Arial"/>
          <w:szCs w:val="20"/>
          <w:lang w:val="cs-CZ"/>
        </w:rPr>
        <w:t>00 m</w:t>
      </w:r>
      <w:r w:rsidR="00760B4C" w:rsidRPr="00760B4C">
        <w:rPr>
          <w:rFonts w:cs="Arial"/>
          <w:szCs w:val="20"/>
          <w:vertAlign w:val="superscript"/>
          <w:lang w:val="cs-CZ"/>
        </w:rPr>
        <w:t>2</w:t>
      </w:r>
      <w:r w:rsidR="00760B4C">
        <w:rPr>
          <w:rFonts w:cs="Arial"/>
          <w:szCs w:val="20"/>
          <w:lang w:val="cs-CZ"/>
        </w:rPr>
        <w:t xml:space="preserve"> je pronajatá společnosti Brose a je stále ve vlastnictví GRIDARCH, </w:t>
      </w:r>
    </w:p>
    <w:p w14:paraId="48EF65E2" w14:textId="77777777" w:rsidR="00686997" w:rsidRPr="00F21A31" w:rsidRDefault="00686997" w:rsidP="00686997">
      <w:pPr>
        <w:pStyle w:val="Odstavecseseznamem"/>
        <w:jc w:val="both"/>
        <w:rPr>
          <w:rFonts w:ascii="Arial" w:hAnsi="Arial" w:cs="Arial"/>
          <w:b/>
          <w:bCs/>
          <w:sz w:val="20"/>
          <w:szCs w:val="20"/>
        </w:rPr>
      </w:pPr>
    </w:p>
    <w:p w14:paraId="23245A1B" w14:textId="77777777" w:rsidR="00686997" w:rsidRPr="00F21A31" w:rsidRDefault="00686997" w:rsidP="00686997">
      <w:pPr>
        <w:pStyle w:val="Odstavecseseznamem"/>
        <w:numPr>
          <w:ilvl w:val="0"/>
          <w:numId w:val="1"/>
        </w:numPr>
        <w:spacing w:after="0" w:line="240" w:lineRule="auto"/>
        <w:ind w:hanging="436"/>
        <w:jc w:val="both"/>
        <w:rPr>
          <w:rFonts w:ascii="Arial" w:hAnsi="Arial" w:cs="Arial"/>
          <w:b/>
          <w:bCs/>
          <w:sz w:val="20"/>
          <w:szCs w:val="20"/>
        </w:rPr>
      </w:pPr>
      <w:r w:rsidRPr="00F21A31">
        <w:rPr>
          <w:rFonts w:ascii="Arial" w:hAnsi="Arial" w:cs="Arial"/>
          <w:b/>
          <w:bCs/>
          <w:sz w:val="20"/>
          <w:szCs w:val="20"/>
        </w:rPr>
        <w:t xml:space="preserve">III. fáze – probíhající výstavba (celkem 3 haly)  </w:t>
      </w:r>
    </w:p>
    <w:p w14:paraId="44A190D4" w14:textId="20027AA7" w:rsidR="00686997" w:rsidRPr="00F62A25" w:rsidRDefault="00686997" w:rsidP="00686997">
      <w:pPr>
        <w:ind w:left="284"/>
        <w:jc w:val="both"/>
        <w:rPr>
          <w:rFonts w:cs="Arial"/>
          <w:szCs w:val="20"/>
          <w:lang w:val="cs-CZ"/>
        </w:rPr>
      </w:pPr>
      <w:r w:rsidRPr="00F21A31">
        <w:rPr>
          <w:rFonts w:cs="Arial"/>
          <w:szCs w:val="20"/>
          <w:lang w:val="cs-CZ"/>
        </w:rPr>
        <w:t>Zahrnuje 3 nové haly</w:t>
      </w:r>
      <w:r w:rsidR="00277895">
        <w:rPr>
          <w:rFonts w:cs="Arial"/>
          <w:szCs w:val="20"/>
          <w:lang w:val="cs-CZ"/>
        </w:rPr>
        <w:t xml:space="preserve"> o celkové ploše 124.000 m</w:t>
      </w:r>
      <w:r w:rsidR="00277895" w:rsidRPr="00277895">
        <w:rPr>
          <w:rFonts w:cs="Arial"/>
          <w:szCs w:val="20"/>
          <w:vertAlign w:val="superscript"/>
          <w:lang w:val="cs-CZ"/>
        </w:rPr>
        <w:t>2</w:t>
      </w:r>
      <w:r w:rsidRPr="00F21A31">
        <w:rPr>
          <w:rFonts w:cs="Arial"/>
          <w:szCs w:val="20"/>
          <w:lang w:val="cs-CZ"/>
        </w:rPr>
        <w:t>, které využije automobilka BMW Group pro své distribuční centrum</w:t>
      </w:r>
      <w:r w:rsidR="006175F1">
        <w:rPr>
          <w:rFonts w:cs="Arial"/>
          <w:szCs w:val="20"/>
          <w:lang w:val="cs-CZ"/>
        </w:rPr>
        <w:t xml:space="preserve"> zámořské logistiky</w:t>
      </w:r>
      <w:r w:rsidRPr="00F21A31">
        <w:rPr>
          <w:rFonts w:cs="Arial"/>
          <w:szCs w:val="20"/>
          <w:lang w:val="cs-CZ"/>
        </w:rPr>
        <w:t xml:space="preserve">. Dokončení výstavby se </w:t>
      </w:r>
      <w:r w:rsidR="006175F1">
        <w:rPr>
          <w:rFonts w:cs="Arial"/>
          <w:szCs w:val="20"/>
          <w:lang w:val="cs-CZ"/>
        </w:rPr>
        <w:t>plánuje v</w:t>
      </w:r>
      <w:r w:rsidR="008C2D98">
        <w:rPr>
          <w:rFonts w:cs="Arial"/>
          <w:szCs w:val="20"/>
          <w:lang w:val="cs-CZ"/>
        </w:rPr>
        <w:t xml:space="preserve"> polovině roku </w:t>
      </w:r>
      <w:r w:rsidR="006175F1">
        <w:rPr>
          <w:rFonts w:cs="Arial"/>
          <w:szCs w:val="20"/>
          <w:lang w:val="cs-CZ"/>
        </w:rPr>
        <w:t xml:space="preserve">2026. </w:t>
      </w:r>
      <w:r>
        <w:rPr>
          <w:rFonts w:cs="Arial"/>
          <w:szCs w:val="20"/>
          <w:lang w:val="cs-CZ"/>
        </w:rPr>
        <w:t xml:space="preserve"> </w:t>
      </w:r>
      <w:r>
        <w:rPr>
          <w:rFonts w:cs="Arial"/>
          <w:szCs w:val="20"/>
          <w:highlight w:val="yellow"/>
          <w:lang w:val="cs-CZ"/>
        </w:rPr>
        <w:t xml:space="preserve">  </w:t>
      </w:r>
      <w:r>
        <w:rPr>
          <w:rFonts w:cs="Arial"/>
          <w:szCs w:val="20"/>
          <w:lang w:val="cs-CZ"/>
        </w:rPr>
        <w:t xml:space="preserve"> </w:t>
      </w:r>
      <w:r w:rsidRPr="00F62A25">
        <w:rPr>
          <w:rFonts w:cs="Arial"/>
          <w:szCs w:val="20"/>
          <w:lang w:val="cs-CZ"/>
        </w:rPr>
        <w:t xml:space="preserve">    </w:t>
      </w:r>
    </w:p>
    <w:p w14:paraId="053DF8C0" w14:textId="77777777" w:rsidR="00686997" w:rsidRPr="00F62A25" w:rsidRDefault="00686997" w:rsidP="00686997">
      <w:pPr>
        <w:ind w:left="708"/>
        <w:jc w:val="both"/>
        <w:rPr>
          <w:rFonts w:cs="Arial"/>
          <w:szCs w:val="20"/>
          <w:lang w:val="cs-CZ"/>
        </w:rPr>
      </w:pPr>
    </w:p>
    <w:p w14:paraId="357C8829" w14:textId="77777777" w:rsidR="00686997" w:rsidRPr="00F62A25" w:rsidRDefault="00686997" w:rsidP="00686997">
      <w:pPr>
        <w:pStyle w:val="Odstavecseseznamem"/>
        <w:numPr>
          <w:ilvl w:val="0"/>
          <w:numId w:val="1"/>
        </w:numPr>
        <w:spacing w:after="0" w:line="240" w:lineRule="auto"/>
        <w:ind w:hanging="436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b/>
          <w:bCs/>
          <w:sz w:val="20"/>
          <w:szCs w:val="20"/>
        </w:rPr>
        <w:t xml:space="preserve">IV. fáze – připravovaná výstavba (1 hala)  </w:t>
      </w:r>
    </w:p>
    <w:p w14:paraId="05805F65" w14:textId="77777777" w:rsidR="00686997" w:rsidRDefault="00686997" w:rsidP="00686997">
      <w:pPr>
        <w:ind w:left="284"/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>Na pozemku o rozloze 155.000 m</w:t>
      </w:r>
      <w:r w:rsidRPr="00F62A25">
        <w:rPr>
          <w:rFonts w:cs="Arial"/>
          <w:szCs w:val="20"/>
          <w:vertAlign w:val="superscript"/>
          <w:lang w:val="cs-CZ"/>
        </w:rPr>
        <w:t>2</w:t>
      </w:r>
      <w:r w:rsidRPr="00F62A25">
        <w:rPr>
          <w:rFonts w:cs="Arial"/>
          <w:szCs w:val="20"/>
          <w:lang w:val="cs-CZ"/>
        </w:rPr>
        <w:t xml:space="preserve"> se plánuje výstavba industriální haly v rozsahu 97.500 m</w:t>
      </w:r>
      <w:r w:rsidRPr="00F62A25">
        <w:rPr>
          <w:rFonts w:cs="Arial"/>
          <w:szCs w:val="20"/>
          <w:vertAlign w:val="superscript"/>
          <w:lang w:val="cs-CZ"/>
        </w:rPr>
        <w:t>2</w:t>
      </w:r>
      <w:r w:rsidRPr="00F62A25">
        <w:rPr>
          <w:rFonts w:cs="Arial"/>
          <w:szCs w:val="20"/>
          <w:lang w:val="cs-CZ"/>
        </w:rPr>
        <w:t>, která má stavební povolení k realizaci.</w:t>
      </w:r>
    </w:p>
    <w:p w14:paraId="0980B668" w14:textId="77777777" w:rsidR="00277895" w:rsidRDefault="00277895" w:rsidP="00686997">
      <w:pPr>
        <w:ind w:left="284"/>
        <w:jc w:val="both"/>
        <w:rPr>
          <w:rFonts w:cs="Arial"/>
          <w:szCs w:val="20"/>
          <w:lang w:val="cs-CZ"/>
        </w:rPr>
      </w:pPr>
    </w:p>
    <w:p w14:paraId="6FAE28FB" w14:textId="7EEE82BB" w:rsidR="00277895" w:rsidRPr="004B03BE" w:rsidRDefault="00277895" w:rsidP="00277895">
      <w:pPr>
        <w:pStyle w:val="Odstavecseseznamem"/>
        <w:numPr>
          <w:ilvl w:val="0"/>
          <w:numId w:val="1"/>
        </w:numPr>
        <w:spacing w:after="0" w:line="240" w:lineRule="auto"/>
        <w:ind w:hanging="436"/>
        <w:jc w:val="both"/>
        <w:rPr>
          <w:rFonts w:ascii="Arial" w:hAnsi="Arial" w:cs="Arial"/>
          <w:b/>
          <w:bCs/>
          <w:sz w:val="20"/>
          <w:szCs w:val="20"/>
        </w:rPr>
      </w:pPr>
      <w:r w:rsidRPr="004B03BE">
        <w:rPr>
          <w:rFonts w:ascii="Arial" w:hAnsi="Arial" w:cs="Arial"/>
          <w:b/>
          <w:bCs/>
          <w:sz w:val="20"/>
          <w:szCs w:val="20"/>
        </w:rPr>
        <w:t>V. fáze – připravovaná výstavba (1 hala)</w:t>
      </w:r>
    </w:p>
    <w:p w14:paraId="5CA7ED15" w14:textId="4FE7C439" w:rsidR="00277895" w:rsidRPr="000877F5" w:rsidRDefault="000877F5" w:rsidP="00277895">
      <w:pPr>
        <w:spacing w:line="240" w:lineRule="auto"/>
        <w:ind w:left="284"/>
        <w:jc w:val="both"/>
        <w:rPr>
          <w:rFonts w:cs="Arial"/>
          <w:szCs w:val="20"/>
          <w:lang w:val="cs-CZ"/>
        </w:rPr>
      </w:pPr>
      <w:r w:rsidRPr="004B03BE">
        <w:rPr>
          <w:rFonts w:cs="Arial"/>
          <w:szCs w:val="20"/>
          <w:lang w:val="cs-CZ"/>
        </w:rPr>
        <w:t xml:space="preserve">V přípravě je V. fáze </w:t>
      </w:r>
      <w:r w:rsidR="00277895" w:rsidRPr="004B03BE">
        <w:rPr>
          <w:rFonts w:cs="Arial"/>
          <w:szCs w:val="20"/>
          <w:lang w:val="cs-CZ"/>
        </w:rPr>
        <w:t>projektu Ostrava Airport Multimodal Park o celkové pronajímatelné ploše 75.000 m</w:t>
      </w:r>
      <w:r w:rsidR="00277895" w:rsidRPr="004B03BE">
        <w:rPr>
          <w:rFonts w:cs="Arial"/>
          <w:szCs w:val="20"/>
          <w:vertAlign w:val="superscript"/>
          <w:lang w:val="cs-CZ"/>
        </w:rPr>
        <w:t>2</w:t>
      </w:r>
      <w:r w:rsidR="00277895" w:rsidRPr="004B03BE">
        <w:rPr>
          <w:rFonts w:cs="Arial"/>
          <w:szCs w:val="20"/>
          <w:lang w:val="cs-CZ"/>
        </w:rPr>
        <w:t>.</w:t>
      </w:r>
      <w:r w:rsidR="00277895" w:rsidRPr="000877F5">
        <w:rPr>
          <w:rFonts w:cs="Arial"/>
          <w:szCs w:val="20"/>
          <w:lang w:val="cs-CZ"/>
        </w:rPr>
        <w:t xml:space="preserve"> </w:t>
      </w:r>
    </w:p>
    <w:p w14:paraId="28D858A5" w14:textId="77777777" w:rsidR="00686997" w:rsidRPr="00F62A25" w:rsidRDefault="00686997" w:rsidP="00686997">
      <w:pPr>
        <w:ind w:left="708"/>
        <w:jc w:val="both"/>
        <w:rPr>
          <w:rFonts w:cs="Arial"/>
          <w:szCs w:val="20"/>
          <w:lang w:val="cs-CZ"/>
        </w:rPr>
      </w:pPr>
    </w:p>
    <w:p w14:paraId="0ECD7934" w14:textId="77777777" w:rsidR="00686997" w:rsidRDefault="00686997" w:rsidP="00155B37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>Celková plocha areálu Ostrava Airport Multimodal Park může v nejbližších letech přesáhnout rozlohu 550.000 m</w:t>
      </w:r>
      <w:r w:rsidRPr="00F62A25">
        <w:rPr>
          <w:rFonts w:cs="Arial"/>
          <w:szCs w:val="20"/>
          <w:vertAlign w:val="superscript"/>
          <w:lang w:val="cs-CZ"/>
        </w:rPr>
        <w:t xml:space="preserve">2 </w:t>
      </w:r>
      <w:r w:rsidRPr="00F62A25">
        <w:rPr>
          <w:rFonts w:cs="Arial"/>
          <w:szCs w:val="20"/>
          <w:lang w:val="cs-CZ"/>
        </w:rPr>
        <w:t xml:space="preserve">pronajímatelných komerčních ploch.     </w:t>
      </w:r>
    </w:p>
    <w:p w14:paraId="272BBCA5" w14:textId="77777777" w:rsidR="00126DA9" w:rsidRDefault="00126DA9" w:rsidP="00155B37">
      <w:pPr>
        <w:jc w:val="both"/>
        <w:rPr>
          <w:rFonts w:cs="Arial"/>
          <w:szCs w:val="20"/>
          <w:lang w:val="cs-CZ"/>
        </w:rPr>
      </w:pPr>
    </w:p>
    <w:p w14:paraId="6200F782" w14:textId="77777777" w:rsidR="00662153" w:rsidRDefault="00662153">
      <w:pPr>
        <w:spacing w:after="160" w:line="278" w:lineRule="auto"/>
        <w:rPr>
          <w:rFonts w:cs="Arial"/>
          <w:b/>
          <w:bCs/>
          <w:szCs w:val="20"/>
          <w:lang w:val="cs-CZ"/>
        </w:rPr>
      </w:pPr>
      <w:r>
        <w:rPr>
          <w:rFonts w:cs="Arial"/>
          <w:b/>
          <w:bCs/>
          <w:szCs w:val="20"/>
          <w:lang w:val="cs-CZ"/>
        </w:rPr>
        <w:br w:type="page"/>
      </w:r>
    </w:p>
    <w:p w14:paraId="7598F290" w14:textId="601E3D58" w:rsid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lastRenderedPageBreak/>
        <w:t>G</w:t>
      </w:r>
      <w:r w:rsidR="008E26A3">
        <w:rPr>
          <w:rFonts w:cs="Arial"/>
          <w:b/>
          <w:bCs/>
          <w:szCs w:val="20"/>
          <w:lang w:val="cs-CZ"/>
        </w:rPr>
        <w:t>RIDARCH</w:t>
      </w:r>
      <w:r w:rsidRPr="00F62A25">
        <w:rPr>
          <w:rFonts w:cs="Arial"/>
          <w:b/>
          <w:bCs/>
          <w:szCs w:val="20"/>
          <w:lang w:val="cs-CZ"/>
        </w:rPr>
        <w:t xml:space="preserve"> (dříve Concens Investments) </w:t>
      </w:r>
      <w:r w:rsidRPr="00F62A25">
        <w:rPr>
          <w:rFonts w:cs="Arial"/>
          <w:szCs w:val="20"/>
          <w:lang w:val="cs-CZ"/>
        </w:rPr>
        <w:t>je česká developerská společnost zaměřující se na přípravu, realizaci a pronájem moderních průmyslových a logistických nemovitostí. V roce 2018 zahájila výstavbu Ostrava Airport Multimodal Park v Ostravě Mošnově, který v současnosti (</w:t>
      </w:r>
      <w:r w:rsidR="00E56931">
        <w:rPr>
          <w:rFonts w:cs="Arial"/>
          <w:szCs w:val="20"/>
          <w:lang w:val="cs-CZ"/>
        </w:rPr>
        <w:t>2</w:t>
      </w:r>
      <w:r w:rsidRPr="00F62A25">
        <w:rPr>
          <w:rFonts w:cs="Arial"/>
          <w:szCs w:val="20"/>
          <w:lang w:val="cs-CZ"/>
        </w:rPr>
        <w:t>/202</w:t>
      </w:r>
      <w:r w:rsidR="00E56931">
        <w:rPr>
          <w:rFonts w:cs="Arial"/>
          <w:szCs w:val="20"/>
          <w:lang w:val="cs-CZ"/>
        </w:rPr>
        <w:t>6</w:t>
      </w:r>
      <w:r w:rsidRPr="00F62A25">
        <w:rPr>
          <w:rFonts w:cs="Arial"/>
          <w:szCs w:val="20"/>
          <w:lang w:val="cs-CZ"/>
        </w:rPr>
        <w:t>) čítá 3</w:t>
      </w:r>
      <w:r w:rsidR="00F647EE">
        <w:rPr>
          <w:rFonts w:cs="Arial"/>
          <w:szCs w:val="20"/>
          <w:lang w:val="cs-CZ"/>
        </w:rPr>
        <w:t>82</w:t>
      </w:r>
      <w:r w:rsidRPr="00F62A25">
        <w:rPr>
          <w:rFonts w:cs="Arial"/>
          <w:szCs w:val="20"/>
          <w:lang w:val="cs-CZ"/>
        </w:rPr>
        <w:t>.000 m</w:t>
      </w:r>
      <w:r w:rsidRPr="00F62A25">
        <w:rPr>
          <w:rFonts w:cs="Arial"/>
          <w:szCs w:val="20"/>
          <w:vertAlign w:val="superscript"/>
          <w:lang w:val="cs-CZ"/>
        </w:rPr>
        <w:t>2</w:t>
      </w:r>
      <w:r w:rsidRPr="00F62A25">
        <w:rPr>
          <w:rFonts w:cs="Arial"/>
          <w:szCs w:val="20"/>
          <w:lang w:val="cs-CZ"/>
        </w:rPr>
        <w:t> prvotřídních industriálních nemovitostí. Část areálu vlastní americká investiční společnost EQT Real Estate (dříve EQT Exeter). Na přípravě dalších obchodně-průmyslových zón G</w:t>
      </w:r>
      <w:r w:rsidR="008E26A3">
        <w:rPr>
          <w:rFonts w:cs="Arial"/>
          <w:szCs w:val="20"/>
          <w:lang w:val="cs-CZ"/>
        </w:rPr>
        <w:t xml:space="preserve">RIDARCH </w:t>
      </w:r>
      <w:r w:rsidRPr="00F62A25">
        <w:rPr>
          <w:rFonts w:cs="Arial"/>
          <w:szCs w:val="20"/>
          <w:lang w:val="cs-CZ"/>
        </w:rPr>
        <w:t>pracuje.    </w:t>
      </w:r>
    </w:p>
    <w:p w14:paraId="44D92A27" w14:textId="77777777" w:rsidR="00DC5F6D" w:rsidRDefault="00DC5F6D" w:rsidP="00F62A25">
      <w:pPr>
        <w:jc w:val="both"/>
        <w:rPr>
          <w:rFonts w:cs="Arial"/>
          <w:szCs w:val="20"/>
          <w:lang w:val="cs-CZ"/>
        </w:rPr>
      </w:pPr>
    </w:p>
    <w:p w14:paraId="5AD7C14F" w14:textId="7E902B82" w:rsidR="00E56931" w:rsidRPr="00E56931" w:rsidRDefault="00E56931" w:rsidP="00E56931">
      <w:pPr>
        <w:jc w:val="both"/>
        <w:rPr>
          <w:rFonts w:cs="Arial"/>
          <w:szCs w:val="20"/>
          <w:lang w:val="cs-CZ"/>
        </w:rPr>
      </w:pPr>
      <w:r w:rsidRPr="00E56931">
        <w:rPr>
          <w:b/>
          <w:bCs/>
          <w:lang w:val="cs-CZ"/>
        </w:rPr>
        <w:t>BROSE</w:t>
      </w:r>
      <w:r w:rsidRPr="00E56931">
        <w:rPr>
          <w:lang w:val="cs-CZ"/>
        </w:rPr>
        <w:t xml:space="preserve"> je největší soukromě vlastněnou německou společností v oblasti automobilových dodavatelů. Každé třetí nově vyrobené vozidlo je vybaveno alespoň jedním produktem značky Brose. Specialista na mechatroniku vyvíjí a vyrábí systémy pro dveře, zadní výklopy a sedadla vozidel. Společnost Brose rovněž produkuje elektromotory o výkonu od 200 wattů do 14 kilowattů pro různé aplikace, například pro řízení, termomanagement nebo pohony elektrokoloběžek. Rodinná firma zaměstnává přibližně 31</w:t>
      </w:r>
      <w:r w:rsidRPr="00E56931">
        <w:rPr>
          <w:rFonts w:cs="Arial"/>
          <w:lang w:val="cs-CZ"/>
        </w:rPr>
        <w:t> </w:t>
      </w:r>
      <w:r w:rsidRPr="00E56931">
        <w:rPr>
          <w:lang w:val="cs-CZ"/>
        </w:rPr>
        <w:t>000 lid</w:t>
      </w:r>
      <w:r w:rsidRPr="00E56931">
        <w:rPr>
          <w:rFonts w:ascii="Aptos" w:hAnsi="Aptos" w:cs="Aptos"/>
          <w:lang w:val="cs-CZ"/>
        </w:rPr>
        <w:t>í</w:t>
      </w:r>
      <w:r w:rsidRPr="00E56931">
        <w:rPr>
          <w:lang w:val="cs-CZ"/>
        </w:rPr>
        <w:t xml:space="preserve"> v 68 z</w:t>
      </w:r>
      <w:r w:rsidRPr="00E56931">
        <w:rPr>
          <w:rFonts w:ascii="Aptos" w:hAnsi="Aptos" w:cs="Aptos"/>
          <w:lang w:val="cs-CZ"/>
        </w:rPr>
        <w:t>á</w:t>
      </w:r>
      <w:r w:rsidRPr="00E56931">
        <w:rPr>
          <w:lang w:val="cs-CZ"/>
        </w:rPr>
        <w:t>vodech ve 24 zem</w:t>
      </w:r>
      <w:r w:rsidRPr="00E56931">
        <w:rPr>
          <w:rFonts w:ascii="Aptos" w:hAnsi="Aptos" w:cs="Aptos"/>
          <w:lang w:val="cs-CZ"/>
        </w:rPr>
        <w:t>í</w:t>
      </w:r>
      <w:r w:rsidRPr="00E56931">
        <w:rPr>
          <w:lang w:val="cs-CZ"/>
        </w:rPr>
        <w:t>ch sv</w:t>
      </w:r>
      <w:r w:rsidRPr="00E56931">
        <w:rPr>
          <w:rFonts w:ascii="Aptos" w:hAnsi="Aptos" w:cs="Aptos"/>
          <w:lang w:val="cs-CZ"/>
        </w:rPr>
        <w:t>ě</w:t>
      </w:r>
      <w:r w:rsidRPr="00E56931">
        <w:rPr>
          <w:lang w:val="cs-CZ"/>
        </w:rPr>
        <w:t>ta. V roce 2024 dosáhla skupina Brose obratu 7,7 miliardy eur.</w:t>
      </w:r>
    </w:p>
    <w:p w14:paraId="3FD8C8EC" w14:textId="77777777" w:rsidR="00E56931" w:rsidRDefault="00E56931" w:rsidP="00F21A31">
      <w:pPr>
        <w:jc w:val="both"/>
        <w:rPr>
          <w:rFonts w:cs="Arial"/>
          <w:b/>
          <w:bCs/>
          <w:szCs w:val="20"/>
          <w:lang w:val="cs-CZ"/>
        </w:rPr>
      </w:pPr>
    </w:p>
    <w:p w14:paraId="43164BEA" w14:textId="22DAD2E1" w:rsidR="00F21A31" w:rsidRPr="00F62A25" w:rsidRDefault="00F21A31" w:rsidP="00F21A31">
      <w:pPr>
        <w:jc w:val="both"/>
        <w:rPr>
          <w:rFonts w:cs="Arial"/>
          <w:szCs w:val="20"/>
          <w:lang w:val="cs-CZ"/>
        </w:rPr>
      </w:pPr>
      <w:r>
        <w:rPr>
          <w:rFonts w:cs="Arial"/>
          <w:b/>
          <w:bCs/>
          <w:szCs w:val="20"/>
          <w:lang w:val="cs-CZ"/>
        </w:rPr>
        <w:t xml:space="preserve">Fotodokumentace: </w:t>
      </w:r>
      <w:r w:rsidRPr="00F62A25">
        <w:rPr>
          <w:rFonts w:cs="Arial"/>
          <w:szCs w:val="20"/>
          <w:lang w:val="cs-CZ"/>
        </w:rPr>
        <w:t xml:space="preserve"> </w:t>
      </w:r>
    </w:p>
    <w:p w14:paraId="2D3FF1E1" w14:textId="45B89780" w:rsidR="00F21A31" w:rsidRDefault="000D6406" w:rsidP="00F21A31">
      <w:pPr>
        <w:rPr>
          <w:rFonts w:cs="Arial"/>
          <w:szCs w:val="20"/>
          <w:lang w:val="cs-CZ"/>
        </w:rPr>
      </w:pPr>
      <w:r>
        <w:rPr>
          <w:rFonts w:cs="Arial"/>
          <w:szCs w:val="20"/>
          <w:lang w:val="cs-CZ"/>
        </w:rPr>
        <w:t>2</w:t>
      </w:r>
      <w:r w:rsidR="00F21A31">
        <w:rPr>
          <w:rFonts w:cs="Arial"/>
          <w:szCs w:val="20"/>
          <w:lang w:val="cs-CZ"/>
        </w:rPr>
        <w:t xml:space="preserve">x záběr na halu, kterou využívá výrobní společnost BROSE </w:t>
      </w:r>
      <w:r>
        <w:rPr>
          <w:rFonts w:cs="Arial"/>
          <w:szCs w:val="20"/>
          <w:lang w:val="cs-CZ"/>
        </w:rPr>
        <w:br/>
        <w:t>1x záběr na technologie v interiérech haly, kterou využívá výrobní společnost BROSE</w:t>
      </w:r>
    </w:p>
    <w:p w14:paraId="16D41680" w14:textId="77777777" w:rsidR="00C528AB" w:rsidRDefault="00C528AB" w:rsidP="00F62A25">
      <w:pPr>
        <w:jc w:val="both"/>
        <w:rPr>
          <w:rFonts w:cs="Arial"/>
          <w:szCs w:val="20"/>
          <w:lang w:val="cs-CZ"/>
        </w:rPr>
      </w:pPr>
    </w:p>
    <w:p w14:paraId="19BB5771" w14:textId="77777777" w:rsidR="00F21A31" w:rsidRDefault="00F21A31" w:rsidP="00F62A25">
      <w:pPr>
        <w:jc w:val="both"/>
        <w:rPr>
          <w:rFonts w:cs="Arial"/>
          <w:szCs w:val="20"/>
          <w:lang w:val="cs-CZ"/>
        </w:rPr>
      </w:pPr>
    </w:p>
    <w:p w14:paraId="068BD962" w14:textId="77777777" w:rsidR="00F62A25" w:rsidRPr="00F62A25" w:rsidRDefault="00F62A25" w:rsidP="00F62A25">
      <w:pPr>
        <w:jc w:val="both"/>
        <w:rPr>
          <w:rFonts w:cs="Arial"/>
          <w:b/>
          <w:bCs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t xml:space="preserve">Kontakt: </w:t>
      </w:r>
    </w:p>
    <w:p w14:paraId="2AAFCE1F" w14:textId="202A392B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t>Markéta Miková</w:t>
      </w:r>
      <w:r w:rsidRPr="00F62A25">
        <w:rPr>
          <w:rFonts w:cs="Arial"/>
          <w:szCs w:val="20"/>
          <w:lang w:val="cs-CZ"/>
        </w:rPr>
        <w:t xml:space="preserve">, PR Konzultantka </w:t>
      </w:r>
    </w:p>
    <w:p w14:paraId="35835600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E: </w:t>
      </w:r>
      <w:hyperlink r:id="rId8" w:history="1">
        <w:r w:rsidRPr="00F62A25">
          <w:rPr>
            <w:rStyle w:val="Hypertextovodkaz"/>
            <w:rFonts w:cs="Arial"/>
            <w:szCs w:val="20"/>
            <w:lang w:val="cs-CZ"/>
          </w:rPr>
          <w:t>marketa@marketamikova.cz</w:t>
        </w:r>
      </w:hyperlink>
      <w:r w:rsidRPr="00F62A25">
        <w:rPr>
          <w:rFonts w:cs="Arial"/>
          <w:szCs w:val="20"/>
          <w:lang w:val="cs-CZ"/>
        </w:rPr>
        <w:t xml:space="preserve"> </w:t>
      </w:r>
    </w:p>
    <w:p w14:paraId="0A871692" w14:textId="2AC6A3A6" w:rsid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>T: 739 057</w:t>
      </w:r>
      <w:r w:rsidR="00E56931">
        <w:rPr>
          <w:rFonts w:cs="Arial"/>
          <w:szCs w:val="20"/>
          <w:lang w:val="cs-CZ"/>
        </w:rPr>
        <w:t> </w:t>
      </w:r>
      <w:r w:rsidRPr="00F62A25">
        <w:rPr>
          <w:rFonts w:cs="Arial"/>
          <w:szCs w:val="20"/>
          <w:lang w:val="cs-CZ"/>
        </w:rPr>
        <w:t>684</w:t>
      </w:r>
    </w:p>
    <w:p w14:paraId="0624394E" w14:textId="46D2FF66" w:rsidR="00E56931" w:rsidRDefault="00E56931" w:rsidP="00F62A25">
      <w:pPr>
        <w:jc w:val="both"/>
        <w:rPr>
          <w:rFonts w:cs="Arial"/>
          <w:szCs w:val="20"/>
          <w:lang w:val="cs-CZ"/>
        </w:rPr>
      </w:pPr>
      <w:hyperlink r:id="rId9" w:history="1">
        <w:r w:rsidRPr="005402A6">
          <w:rPr>
            <w:rStyle w:val="Hypertextovodkaz"/>
            <w:rFonts w:cs="Arial"/>
            <w:szCs w:val="20"/>
            <w:lang w:val="cs-CZ"/>
          </w:rPr>
          <w:t>www.marketamikova.cz/tiskove-stredisko/klient/gridarch/</w:t>
        </w:r>
      </w:hyperlink>
      <w:r>
        <w:rPr>
          <w:rFonts w:cs="Arial"/>
          <w:szCs w:val="20"/>
          <w:lang w:val="cs-CZ"/>
        </w:rPr>
        <w:t xml:space="preserve"> </w:t>
      </w:r>
    </w:p>
    <w:p w14:paraId="43B5AB85" w14:textId="77777777" w:rsidR="00E56931" w:rsidRPr="00F62A25" w:rsidRDefault="00E56931" w:rsidP="00F62A25">
      <w:pPr>
        <w:jc w:val="both"/>
        <w:rPr>
          <w:rFonts w:cs="Arial"/>
          <w:szCs w:val="20"/>
          <w:lang w:val="cs-CZ"/>
        </w:rPr>
      </w:pPr>
    </w:p>
    <w:sectPr w:rsidR="00E56931" w:rsidRPr="00F62A25" w:rsidSect="00F21A31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701" w:bottom="1276" w:left="2268" w:header="198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DD538" w14:textId="77777777" w:rsidR="00427738" w:rsidRDefault="00427738" w:rsidP="00FC08E4">
      <w:pPr>
        <w:spacing w:line="240" w:lineRule="auto"/>
      </w:pPr>
      <w:r>
        <w:separator/>
      </w:r>
    </w:p>
  </w:endnote>
  <w:endnote w:type="continuationSeparator" w:id="0">
    <w:p w14:paraId="3496C94D" w14:textId="77777777" w:rsidR="00427738" w:rsidRDefault="00427738" w:rsidP="00FC0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Fangsong Std R">
    <w:altName w:val="Yu Gothic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pPr w:leftFromText="141" w:rightFromText="141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0"/>
      <w:gridCol w:w="394"/>
      <w:gridCol w:w="2657"/>
      <w:gridCol w:w="2752"/>
    </w:tblGrid>
    <w:tr w:rsidR="00C94933" w:rsidRPr="00AC1B63" w14:paraId="47863231" w14:textId="77777777" w:rsidTr="00AC1B63">
      <w:trPr>
        <w:trHeight w:val="307"/>
      </w:trPr>
      <w:tc>
        <w:tcPr>
          <w:tcW w:w="490" w:type="dxa"/>
          <w:vAlign w:val="bottom"/>
        </w:tcPr>
        <w:p w14:paraId="1B93ED83" w14:textId="36DFCF3B" w:rsidR="00C94933" w:rsidRPr="00E957F7" w:rsidRDefault="00C94933" w:rsidP="00AC1B63">
          <w:pPr>
            <w:spacing w:after="160" w:line="278" w:lineRule="auto"/>
            <w:rPr>
              <w:rFonts w:ascii="Gotham Book" w:hAnsi="Gotham Book"/>
              <w:sz w:val="13"/>
              <w:szCs w:val="13"/>
            </w:rPr>
          </w:pPr>
        </w:p>
      </w:tc>
      <w:tc>
        <w:tcPr>
          <w:tcW w:w="394" w:type="dxa"/>
          <w:vAlign w:val="bottom"/>
        </w:tcPr>
        <w:p w14:paraId="150B88BE" w14:textId="77777777" w:rsidR="00C94933" w:rsidRDefault="00C94933" w:rsidP="004D526C">
          <w:pPr>
            <w:pStyle w:val="Zpat"/>
            <w:spacing w:line="324" w:lineRule="auto"/>
          </w:pPr>
        </w:p>
      </w:tc>
      <w:tc>
        <w:tcPr>
          <w:tcW w:w="2657" w:type="dxa"/>
          <w:vAlign w:val="bottom"/>
        </w:tcPr>
        <w:p w14:paraId="7689A5CE" w14:textId="0F2E1C97" w:rsidR="00C94933" w:rsidRDefault="00C94933" w:rsidP="004D526C">
          <w:pPr>
            <w:pStyle w:val="Zpat"/>
            <w:spacing w:line="324" w:lineRule="auto"/>
          </w:pPr>
        </w:p>
      </w:tc>
      <w:tc>
        <w:tcPr>
          <w:tcW w:w="2752" w:type="dxa"/>
          <w:vAlign w:val="bottom"/>
        </w:tcPr>
        <w:p w14:paraId="19AAC64D" w14:textId="27D41B75" w:rsidR="00C94933" w:rsidRDefault="00C94933" w:rsidP="004D526C">
          <w:pPr>
            <w:pStyle w:val="Zpat"/>
            <w:spacing w:line="324" w:lineRule="auto"/>
          </w:pPr>
        </w:p>
      </w:tc>
    </w:tr>
  </w:tbl>
  <w:p w14:paraId="2E295717" w14:textId="051B6A2B" w:rsidR="00AC1B63" w:rsidRDefault="002D1DA3" w:rsidP="00AC1B63">
    <w:pPr>
      <w:pStyle w:val="Zpat"/>
      <w:spacing w:line="276" w:lineRule="auto"/>
      <w:rPr>
        <w:rFonts w:ascii="Gotham Book" w:hAnsi="Gotham Book"/>
        <w:noProof/>
        <w:sz w:val="14"/>
        <w:szCs w:val="14"/>
      </w:rPr>
    </w:pPr>
    <w:r>
      <w:rPr>
        <w:rFonts w:ascii="Gotham Book" w:hAnsi="Gotham Book"/>
        <w:noProof/>
        <w:sz w:val="14"/>
        <w:szCs w:val="14"/>
      </w:rPr>
      <w:drawing>
        <wp:anchor distT="0" distB="0" distL="114300" distR="114300" simplePos="0" relativeHeight="251655680" behindDoc="1" locked="0" layoutInCell="1" allowOverlap="1" wp14:anchorId="6CE2287C" wp14:editId="24AEAA6C">
          <wp:simplePos x="0" y="0"/>
          <wp:positionH relativeFrom="page">
            <wp:align>left</wp:align>
          </wp:positionH>
          <wp:positionV relativeFrom="paragraph">
            <wp:posOffset>-1283178</wp:posOffset>
          </wp:positionV>
          <wp:extent cx="7555955" cy="1800394"/>
          <wp:effectExtent l="0" t="0" r="6985" b="9525"/>
          <wp:wrapNone/>
          <wp:docPr id="141861461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55" cy="1800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1741A" w14:textId="740D847D" w:rsidR="00936EEB" w:rsidRPr="00C36913" w:rsidRDefault="00936EEB" w:rsidP="00AC1B63">
    <w:pPr>
      <w:pStyle w:val="Zpat"/>
      <w:spacing w:line="276" w:lineRule="auto"/>
      <w:rPr>
        <w:rFonts w:ascii="Gotham Book" w:hAnsi="Gotham Book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61CCD" w14:textId="28F08CAD" w:rsidR="008312D8" w:rsidRDefault="00D11C39" w:rsidP="008A4387">
    <w:pPr>
      <w:pStyle w:val="Zpat"/>
      <w:rPr>
        <w:rFonts w:ascii="Gotham Book" w:hAnsi="Gotham Book"/>
        <w:noProof/>
        <w:sz w:val="14"/>
        <w:szCs w:val="14"/>
      </w:rPr>
    </w:pPr>
    <w:r>
      <w:rPr>
        <w:rFonts w:ascii="Gotham Book" w:hAnsi="Gotham Book"/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6DDD9DA9" wp14:editId="7CD85C2A">
          <wp:simplePos x="0" y="0"/>
          <wp:positionH relativeFrom="page">
            <wp:align>right</wp:align>
          </wp:positionH>
          <wp:positionV relativeFrom="paragraph">
            <wp:posOffset>-1306830</wp:posOffset>
          </wp:positionV>
          <wp:extent cx="7547853" cy="1797050"/>
          <wp:effectExtent l="0" t="0" r="0" b="0"/>
          <wp:wrapNone/>
          <wp:docPr id="47969783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879" cy="179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B7861E" w14:textId="46CDAA16" w:rsidR="00B75685" w:rsidRPr="008A4387" w:rsidRDefault="00B75685" w:rsidP="008A4387">
    <w:pPr>
      <w:pStyle w:val="Zpat"/>
      <w:rPr>
        <w:rFonts w:ascii="Gotham Book" w:hAnsi="Gotham Book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AD09E" w14:textId="77777777" w:rsidR="00427738" w:rsidRDefault="00427738" w:rsidP="00FC08E4">
      <w:pPr>
        <w:spacing w:line="240" w:lineRule="auto"/>
      </w:pPr>
      <w:r>
        <w:separator/>
      </w:r>
    </w:p>
  </w:footnote>
  <w:footnote w:type="continuationSeparator" w:id="0">
    <w:p w14:paraId="13729BA1" w14:textId="77777777" w:rsidR="00427738" w:rsidRDefault="00427738" w:rsidP="00FC0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3BBA1" w14:textId="76B9D1A4" w:rsidR="008300FC" w:rsidRDefault="00000000">
    <w:pPr>
      <w:pStyle w:val="Zhlav"/>
    </w:pPr>
    <w:r>
      <w:rPr>
        <w:noProof/>
      </w:rPr>
      <w:pict w14:anchorId="51AC8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80735" o:spid="_x0000_s1025" type="#_x0000_t75" alt="" style="position:absolute;margin-left:0;margin-top:0;width:451.9pt;height:637.2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-letter-mock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824A3" w14:textId="2760EBCD" w:rsidR="00723112" w:rsidRDefault="00D11C39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A618E1F" wp14:editId="33CAA242">
          <wp:simplePos x="0" y="0"/>
          <wp:positionH relativeFrom="margin">
            <wp:align>right</wp:align>
          </wp:positionH>
          <wp:positionV relativeFrom="paragraph">
            <wp:posOffset>-534035</wp:posOffset>
          </wp:positionV>
          <wp:extent cx="1218885" cy="164465"/>
          <wp:effectExtent l="0" t="0" r="635" b="6985"/>
          <wp:wrapNone/>
          <wp:docPr id="983389567" name="Obrázek 2" descr="Obsah obrázku Písmo, Grafika, grafický design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02036" name="Obrázek 2" descr="Obsah obrázku Písmo, Grafika, grafický design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85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254172625"/>
        <w:docPartObj>
          <w:docPartGallery w:val="Page Numbers (Margins)"/>
          <w:docPartUnique/>
        </w:docPartObj>
      </w:sdtPr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8BD1B" w14:textId="2F5197F9" w:rsidR="008300FC" w:rsidRDefault="00D11C39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F38382F" wp14:editId="7EC1A850">
          <wp:simplePos x="0" y="0"/>
          <wp:positionH relativeFrom="margin">
            <wp:posOffset>-825500</wp:posOffset>
          </wp:positionH>
          <wp:positionV relativeFrom="paragraph">
            <wp:posOffset>-591185</wp:posOffset>
          </wp:positionV>
          <wp:extent cx="1694204" cy="228600"/>
          <wp:effectExtent l="0" t="0" r="1270" b="0"/>
          <wp:wrapNone/>
          <wp:docPr id="1857880495" name="Obrázek 2" descr="Obsah obrázku Písmo, Grafika, grafický design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021513" name="Obrázek 2" descr="Obsah obrázku Písmo, Grafika, grafický design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204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50973"/>
    <w:multiLevelType w:val="hybridMultilevel"/>
    <w:tmpl w:val="6CB6F0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910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F2"/>
    <w:rsid w:val="00014828"/>
    <w:rsid w:val="00015E63"/>
    <w:rsid w:val="000160DA"/>
    <w:rsid w:val="00021BFA"/>
    <w:rsid w:val="00032EE3"/>
    <w:rsid w:val="000345B2"/>
    <w:rsid w:val="00061891"/>
    <w:rsid w:val="00064D41"/>
    <w:rsid w:val="000877F5"/>
    <w:rsid w:val="000936FC"/>
    <w:rsid w:val="000B2D1C"/>
    <w:rsid w:val="000B32B8"/>
    <w:rsid w:val="000D2C24"/>
    <w:rsid w:val="000D4939"/>
    <w:rsid w:val="000D6406"/>
    <w:rsid w:val="000E6C19"/>
    <w:rsid w:val="0011514B"/>
    <w:rsid w:val="00115E46"/>
    <w:rsid w:val="00126DA9"/>
    <w:rsid w:val="0013435A"/>
    <w:rsid w:val="001354AD"/>
    <w:rsid w:val="00150E55"/>
    <w:rsid w:val="00155B37"/>
    <w:rsid w:val="00157A19"/>
    <w:rsid w:val="001A6042"/>
    <w:rsid w:val="001B2D37"/>
    <w:rsid w:val="001B6CBE"/>
    <w:rsid w:val="001B7983"/>
    <w:rsid w:val="001C0FB1"/>
    <w:rsid w:val="001C3C1C"/>
    <w:rsid w:val="001E18C6"/>
    <w:rsid w:val="001E37E0"/>
    <w:rsid w:val="002141FD"/>
    <w:rsid w:val="00214947"/>
    <w:rsid w:val="00214A06"/>
    <w:rsid w:val="00232D5D"/>
    <w:rsid w:val="00277895"/>
    <w:rsid w:val="002A7A24"/>
    <w:rsid w:val="002D1DA3"/>
    <w:rsid w:val="0033101E"/>
    <w:rsid w:val="0033140E"/>
    <w:rsid w:val="00340B10"/>
    <w:rsid w:val="003466FA"/>
    <w:rsid w:val="00355DF3"/>
    <w:rsid w:val="003B54C5"/>
    <w:rsid w:val="003C6FED"/>
    <w:rsid w:val="003E4E37"/>
    <w:rsid w:val="0041417B"/>
    <w:rsid w:val="00427738"/>
    <w:rsid w:val="00427EFD"/>
    <w:rsid w:val="00467F87"/>
    <w:rsid w:val="0047401A"/>
    <w:rsid w:val="004839C6"/>
    <w:rsid w:val="004917E1"/>
    <w:rsid w:val="0049556F"/>
    <w:rsid w:val="004A736D"/>
    <w:rsid w:val="004B03BE"/>
    <w:rsid w:val="004B0EB2"/>
    <w:rsid w:val="004C0367"/>
    <w:rsid w:val="004D526C"/>
    <w:rsid w:val="004E7EFA"/>
    <w:rsid w:val="004F384E"/>
    <w:rsid w:val="005125A4"/>
    <w:rsid w:val="00522D88"/>
    <w:rsid w:val="00522FE3"/>
    <w:rsid w:val="005316D4"/>
    <w:rsid w:val="0054705C"/>
    <w:rsid w:val="005529E7"/>
    <w:rsid w:val="00554605"/>
    <w:rsid w:val="005812C3"/>
    <w:rsid w:val="00594490"/>
    <w:rsid w:val="005A172B"/>
    <w:rsid w:val="005A2954"/>
    <w:rsid w:val="005A2C6A"/>
    <w:rsid w:val="005F08EF"/>
    <w:rsid w:val="006069FD"/>
    <w:rsid w:val="006175F1"/>
    <w:rsid w:val="00662153"/>
    <w:rsid w:val="00665371"/>
    <w:rsid w:val="00672625"/>
    <w:rsid w:val="00686997"/>
    <w:rsid w:val="00696091"/>
    <w:rsid w:val="006A765C"/>
    <w:rsid w:val="006B39CD"/>
    <w:rsid w:val="00702743"/>
    <w:rsid w:val="00712E3F"/>
    <w:rsid w:val="00723112"/>
    <w:rsid w:val="00760B4C"/>
    <w:rsid w:val="00761391"/>
    <w:rsid w:val="007A2DC0"/>
    <w:rsid w:val="007A566B"/>
    <w:rsid w:val="007A5AC0"/>
    <w:rsid w:val="007A6624"/>
    <w:rsid w:val="007B7DBF"/>
    <w:rsid w:val="007F0DAE"/>
    <w:rsid w:val="007F1AE5"/>
    <w:rsid w:val="007F4C0B"/>
    <w:rsid w:val="008300FC"/>
    <w:rsid w:val="008312D8"/>
    <w:rsid w:val="00834F4D"/>
    <w:rsid w:val="00841D4F"/>
    <w:rsid w:val="00895CEE"/>
    <w:rsid w:val="00895FEC"/>
    <w:rsid w:val="0089619D"/>
    <w:rsid w:val="008A4387"/>
    <w:rsid w:val="008C2D98"/>
    <w:rsid w:val="008E0B04"/>
    <w:rsid w:val="008E26A3"/>
    <w:rsid w:val="008F3072"/>
    <w:rsid w:val="008F53ED"/>
    <w:rsid w:val="00936EEB"/>
    <w:rsid w:val="00973D57"/>
    <w:rsid w:val="00981068"/>
    <w:rsid w:val="009B1E7B"/>
    <w:rsid w:val="009B5AAB"/>
    <w:rsid w:val="009C59DB"/>
    <w:rsid w:val="009C6B87"/>
    <w:rsid w:val="009E73DC"/>
    <w:rsid w:val="00A42D9F"/>
    <w:rsid w:val="00A47538"/>
    <w:rsid w:val="00A8490A"/>
    <w:rsid w:val="00AA3337"/>
    <w:rsid w:val="00AC12C2"/>
    <w:rsid w:val="00AC1B63"/>
    <w:rsid w:val="00AC25C2"/>
    <w:rsid w:val="00AC28B6"/>
    <w:rsid w:val="00AD73F2"/>
    <w:rsid w:val="00AD79B6"/>
    <w:rsid w:val="00B11396"/>
    <w:rsid w:val="00B11502"/>
    <w:rsid w:val="00B75685"/>
    <w:rsid w:val="00B76709"/>
    <w:rsid w:val="00B819C4"/>
    <w:rsid w:val="00B96732"/>
    <w:rsid w:val="00BA7F13"/>
    <w:rsid w:val="00BB6DCC"/>
    <w:rsid w:val="00BD5307"/>
    <w:rsid w:val="00BF008D"/>
    <w:rsid w:val="00C0281F"/>
    <w:rsid w:val="00C303E3"/>
    <w:rsid w:val="00C34D3A"/>
    <w:rsid w:val="00C36913"/>
    <w:rsid w:val="00C528AB"/>
    <w:rsid w:val="00C744FA"/>
    <w:rsid w:val="00C87750"/>
    <w:rsid w:val="00C94933"/>
    <w:rsid w:val="00D11C39"/>
    <w:rsid w:val="00D136C3"/>
    <w:rsid w:val="00D20CF6"/>
    <w:rsid w:val="00D30572"/>
    <w:rsid w:val="00D35106"/>
    <w:rsid w:val="00D56339"/>
    <w:rsid w:val="00D71289"/>
    <w:rsid w:val="00D96AE6"/>
    <w:rsid w:val="00DC15D3"/>
    <w:rsid w:val="00DC5F6D"/>
    <w:rsid w:val="00DE2534"/>
    <w:rsid w:val="00E479F7"/>
    <w:rsid w:val="00E55C32"/>
    <w:rsid w:val="00E56931"/>
    <w:rsid w:val="00E618AF"/>
    <w:rsid w:val="00E80992"/>
    <w:rsid w:val="00E8110B"/>
    <w:rsid w:val="00E858FC"/>
    <w:rsid w:val="00E904B6"/>
    <w:rsid w:val="00E957F7"/>
    <w:rsid w:val="00EB3BBC"/>
    <w:rsid w:val="00ED6374"/>
    <w:rsid w:val="00F21A31"/>
    <w:rsid w:val="00F408B7"/>
    <w:rsid w:val="00F559FF"/>
    <w:rsid w:val="00F62A25"/>
    <w:rsid w:val="00F647EE"/>
    <w:rsid w:val="00F72B45"/>
    <w:rsid w:val="00F92E74"/>
    <w:rsid w:val="00F97DE7"/>
    <w:rsid w:val="00FB6330"/>
    <w:rsid w:val="00FC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7AA38"/>
  <w15:chartTrackingRefBased/>
  <w15:docId w15:val="{3B311129-51DD-4B7A-BC8E-8C291233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17B"/>
    <w:pPr>
      <w:spacing w:after="0" w:line="280" w:lineRule="atLeast"/>
    </w:pPr>
    <w:rPr>
      <w:rFonts w:ascii="Arial" w:eastAsia="Adobe Fangsong Std R" w:hAnsi="Arial" w:cs="Times New Roman"/>
      <w:kern w:val="0"/>
      <w:sz w:val="20"/>
      <w:lang w:val="en-US"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D73F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cs-CZ"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D73F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cs-CZ"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73F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cs-CZ"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D73F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lang w:val="cs-CZ"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D73F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lang w:val="cs-CZ"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D73F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lang w:val="cs-CZ"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73F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cs-CZ"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73F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cs-CZ"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73F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cs-CZ"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7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D7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7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D73F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D73F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D73F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73F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73F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D73F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D7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s-CZ"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AD7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D73F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cs-CZ"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AD7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D73F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lang w:val="cs-CZ"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AD73F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D73F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AD73F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D7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lang w:val="cs-CZ"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D73F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D73F2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C08E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FC08E4"/>
  </w:style>
  <w:style w:type="paragraph" w:styleId="Zpat">
    <w:name w:val="footer"/>
    <w:basedOn w:val="Normln"/>
    <w:link w:val="ZpatChar"/>
    <w:uiPriority w:val="99"/>
    <w:unhideWhenUsed/>
    <w:rsid w:val="00FC08E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FC08E4"/>
  </w:style>
  <w:style w:type="paragraph" w:styleId="Osloven">
    <w:name w:val="Salutation"/>
    <w:basedOn w:val="Normln"/>
    <w:next w:val="Normln"/>
    <w:link w:val="OslovenChar"/>
    <w:uiPriority w:val="99"/>
    <w:unhideWhenUsed/>
    <w:qFormat/>
    <w:rsid w:val="0041417B"/>
    <w:pPr>
      <w:spacing w:before="720" w:after="200"/>
    </w:pPr>
  </w:style>
  <w:style w:type="character" w:customStyle="1" w:styleId="OslovenChar">
    <w:name w:val="Oslovení Char"/>
    <w:basedOn w:val="Standardnpsmoodstavce"/>
    <w:link w:val="Osloven"/>
    <w:uiPriority w:val="99"/>
    <w:rsid w:val="0041417B"/>
    <w:rPr>
      <w:rFonts w:ascii="Arial" w:eastAsia="Adobe Fangsong Std R" w:hAnsi="Arial" w:cs="Times New Roman"/>
      <w:kern w:val="0"/>
      <w:sz w:val="20"/>
      <w:lang w:val="en-US" w:eastAsia="cs-CZ"/>
      <w14:ligatures w14:val="none"/>
    </w:rPr>
  </w:style>
  <w:style w:type="paragraph" w:customStyle="1" w:styleId="Normln-vodnkontakt">
    <w:name w:val="Normální - úvodní kontakt"/>
    <w:basedOn w:val="Normln"/>
    <w:next w:val="Normln"/>
    <w:qFormat/>
    <w:rsid w:val="0041417B"/>
    <w:pPr>
      <w:spacing w:before="1200"/>
    </w:pPr>
    <w:rPr>
      <w:lang w:val="cs-CZ" w:eastAsia="en-US"/>
    </w:rPr>
  </w:style>
  <w:style w:type="paragraph" w:customStyle="1" w:styleId="Datumamsto">
    <w:name w:val="Datum a místo"/>
    <w:basedOn w:val="Normln"/>
    <w:next w:val="Normln"/>
    <w:qFormat/>
    <w:rsid w:val="0041417B"/>
    <w:pPr>
      <w:spacing w:before="600"/>
      <w:jc w:val="right"/>
    </w:pPr>
    <w:rPr>
      <w:lang w:val="cs-CZ" w:eastAsia="en-US"/>
    </w:rPr>
  </w:style>
  <w:style w:type="paragraph" w:customStyle="1" w:styleId="Spozdravem">
    <w:name w:val="S pozdravem"/>
    <w:basedOn w:val="Normln"/>
    <w:next w:val="JmnoPjmen"/>
    <w:qFormat/>
    <w:rsid w:val="0041417B"/>
    <w:pPr>
      <w:spacing w:before="200" w:after="1000"/>
    </w:pPr>
    <w:rPr>
      <w:lang w:val="cs-CZ" w:eastAsia="en-US"/>
    </w:rPr>
  </w:style>
  <w:style w:type="paragraph" w:customStyle="1" w:styleId="JmnoPjmen">
    <w:name w:val="Jméno Příjmení"/>
    <w:basedOn w:val="Normln"/>
    <w:next w:val="Normln"/>
    <w:qFormat/>
    <w:rsid w:val="0041417B"/>
    <w:rPr>
      <w:b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5125A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25A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9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unhideWhenUsed/>
    <w:rsid w:val="00AC28B6"/>
  </w:style>
  <w:style w:type="character" w:styleId="Odkaznakoment">
    <w:name w:val="annotation reference"/>
    <w:basedOn w:val="Standardnpsmoodstavce"/>
    <w:uiPriority w:val="99"/>
    <w:semiHidden/>
    <w:unhideWhenUsed/>
    <w:rsid w:val="00DE25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E2534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E2534"/>
    <w:rPr>
      <w:rFonts w:ascii="Arial" w:eastAsia="Adobe Fangsong Std R" w:hAnsi="Arial" w:cs="Times New Roman"/>
      <w:kern w:val="0"/>
      <w:sz w:val="20"/>
      <w:szCs w:val="20"/>
      <w:lang w:val="en-US"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25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2534"/>
    <w:rPr>
      <w:rFonts w:ascii="Arial" w:eastAsia="Adobe Fangsong Std R" w:hAnsi="Arial" w:cs="Times New Roman"/>
      <w:b/>
      <w:bCs/>
      <w:kern w:val="0"/>
      <w:sz w:val="20"/>
      <w:szCs w:val="20"/>
      <w:lang w:val="en-US"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a@marketamikova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rketamikova.cz/tiskove-stredisko/klient/gridarch/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FD7C-7A74-48F7-B8D2-51541556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966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Kubík</dc:creator>
  <cp:keywords/>
  <dc:description/>
  <cp:lastModifiedBy>Markéta Miková </cp:lastModifiedBy>
  <cp:revision>9</cp:revision>
  <cp:lastPrinted>2025-02-10T15:31:00Z</cp:lastPrinted>
  <dcterms:created xsi:type="dcterms:W3CDTF">2026-03-25T00:21:00Z</dcterms:created>
  <dcterms:modified xsi:type="dcterms:W3CDTF">2026-03-25T07:29:00Z</dcterms:modified>
</cp:coreProperties>
</file>