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2F65D" w14:textId="77777777" w:rsidR="00DB6E19" w:rsidRDefault="00DB6E1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 w:val="0"/>
          <w:bCs w:val="0"/>
          <w:color w:val="000000"/>
          <w:sz w:val="22"/>
          <w:szCs w:val="22"/>
        </w:rPr>
      </w:pPr>
    </w:p>
    <w:tbl>
      <w:tblPr>
        <w:tblStyle w:val="a"/>
        <w:tblW w:w="895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3675"/>
        <w:gridCol w:w="5280"/>
      </w:tblGrid>
      <w:tr w:rsidR="00DB6E19" w14:paraId="7B80349C" w14:textId="77777777">
        <w:trPr>
          <w:cantSplit/>
          <w:trHeight w:val="540"/>
        </w:trPr>
        <w:tc>
          <w:tcPr>
            <w:tcW w:w="367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12150B" w14:textId="649CC320" w:rsidR="00DB6E19" w:rsidRDefault="009C7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70"/>
              <w:rPr>
                <w:smallCaps/>
                <w:color w:val="FF6C2F"/>
                <w:sz w:val="28"/>
                <w:szCs w:val="28"/>
              </w:rPr>
            </w:pPr>
            <w:r>
              <w:rPr>
                <w:smallCaps/>
                <w:color w:val="FF6C2F"/>
                <w:sz w:val="28"/>
                <w:szCs w:val="28"/>
              </w:rPr>
              <w:t xml:space="preserve">TISKOVÁ ZPRÁVA </w:t>
            </w:r>
            <w:r w:rsidR="00000000">
              <w:rPr>
                <w:smallCaps/>
                <w:color w:val="FF6C2F"/>
                <w:sz w:val="28"/>
                <w:szCs w:val="28"/>
              </w:rPr>
              <w:t xml:space="preserve"> </w:t>
            </w:r>
          </w:p>
        </w:tc>
        <w:tc>
          <w:tcPr>
            <w:tcW w:w="5280" w:type="dxa"/>
          </w:tcPr>
          <w:p w14:paraId="34BE16DF" w14:textId="6E772F53" w:rsidR="00DB6E19" w:rsidRPr="00584C92" w:rsidRDefault="00DA2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right"/>
              <w:rPr>
                <w:b w:val="0"/>
                <w:bCs w:val="0"/>
                <w:color w:val="898B8E"/>
                <w:sz w:val="28"/>
                <w:szCs w:val="28"/>
                <w:lang w:val="cs-CZ"/>
              </w:rPr>
            </w:pPr>
            <w:r w:rsidRPr="00584C92">
              <w:rPr>
                <w:b w:val="0"/>
                <w:bCs w:val="0"/>
                <w:color w:val="898B8E"/>
                <w:sz w:val="28"/>
                <w:szCs w:val="28"/>
                <w:lang w:val="cs-CZ"/>
              </w:rPr>
              <w:t>18</w:t>
            </w:r>
            <w:r w:rsidR="009C7761" w:rsidRPr="00584C92">
              <w:rPr>
                <w:b w:val="0"/>
                <w:bCs w:val="0"/>
                <w:color w:val="898B8E"/>
                <w:sz w:val="28"/>
                <w:szCs w:val="28"/>
                <w:lang w:val="cs-CZ"/>
              </w:rPr>
              <w:t>. června</w:t>
            </w:r>
            <w:r w:rsidRPr="00584C92">
              <w:rPr>
                <w:b w:val="0"/>
                <w:bCs w:val="0"/>
                <w:color w:val="898B8E"/>
                <w:sz w:val="28"/>
                <w:szCs w:val="28"/>
                <w:lang w:val="cs-CZ"/>
              </w:rPr>
              <w:t xml:space="preserve"> 2026</w:t>
            </w:r>
          </w:p>
        </w:tc>
      </w:tr>
      <w:tr w:rsidR="00DB6E19" w14:paraId="52F35355" w14:textId="77777777">
        <w:trPr>
          <w:cantSplit/>
          <w:trHeight w:val="165"/>
        </w:trPr>
        <w:tc>
          <w:tcPr>
            <w:tcW w:w="367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6F4F71" w14:textId="77777777" w:rsidR="00DB6E19" w:rsidRDefault="00DB6E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mallCaps/>
                <w:color w:val="FF6C2F"/>
                <w:sz w:val="28"/>
                <w:szCs w:val="28"/>
              </w:rPr>
            </w:pPr>
          </w:p>
        </w:tc>
        <w:tc>
          <w:tcPr>
            <w:tcW w:w="5280" w:type="dxa"/>
          </w:tcPr>
          <w:p w14:paraId="494764D0" w14:textId="77777777" w:rsidR="00DB6E19" w:rsidRDefault="00DB6E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898B8E"/>
                <w:sz w:val="28"/>
                <w:szCs w:val="28"/>
              </w:rPr>
            </w:pPr>
          </w:p>
        </w:tc>
      </w:tr>
    </w:tbl>
    <w:p w14:paraId="6CA009FB" w14:textId="405140F3" w:rsidR="001A034F" w:rsidRPr="001A034F" w:rsidRDefault="001A034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color w:val="FF6C2F"/>
          <w:sz w:val="24"/>
          <w:szCs w:val="24"/>
          <w:lang w:val="cs-CZ"/>
        </w:rPr>
      </w:pPr>
      <w:r w:rsidRPr="001A034F">
        <w:rPr>
          <w:color w:val="FF6C2F"/>
          <w:sz w:val="24"/>
          <w:szCs w:val="24"/>
          <w:lang w:val="cs-CZ"/>
        </w:rPr>
        <w:t xml:space="preserve">EQT Real </w:t>
      </w:r>
      <w:proofErr w:type="spellStart"/>
      <w:r w:rsidRPr="001A034F">
        <w:rPr>
          <w:color w:val="FF6C2F"/>
          <w:sz w:val="24"/>
          <w:szCs w:val="24"/>
          <w:lang w:val="cs-CZ"/>
        </w:rPr>
        <w:t>Estate</w:t>
      </w:r>
      <w:proofErr w:type="spellEnd"/>
      <w:r w:rsidRPr="001A034F">
        <w:rPr>
          <w:color w:val="FF6C2F"/>
          <w:sz w:val="24"/>
          <w:szCs w:val="24"/>
          <w:lang w:val="cs-CZ"/>
        </w:rPr>
        <w:t xml:space="preserve"> dokončila EQT Park Prague </w:t>
      </w:r>
      <w:proofErr w:type="spellStart"/>
      <w:r w:rsidRPr="001A034F">
        <w:rPr>
          <w:color w:val="FF6C2F"/>
          <w:sz w:val="24"/>
          <w:szCs w:val="24"/>
          <w:lang w:val="cs-CZ"/>
        </w:rPr>
        <w:t>North</w:t>
      </w:r>
      <w:proofErr w:type="spellEnd"/>
      <w:r w:rsidRPr="001A034F">
        <w:rPr>
          <w:color w:val="FF6C2F"/>
          <w:sz w:val="24"/>
          <w:szCs w:val="24"/>
          <w:lang w:val="cs-CZ"/>
        </w:rPr>
        <w:t xml:space="preserve"> a získala kolaudační rozhodnutí</w:t>
      </w:r>
    </w:p>
    <w:p w14:paraId="743014D0" w14:textId="77777777" w:rsidR="00DB6E19" w:rsidRDefault="00DB6E19">
      <w:pPr>
        <w:widowControl w:val="0"/>
        <w:spacing w:after="0"/>
        <w:jc w:val="both"/>
        <w:rPr>
          <w:b w:val="0"/>
          <w:bCs w:val="0"/>
        </w:rPr>
      </w:pPr>
    </w:p>
    <w:p w14:paraId="09F8CDEE" w14:textId="16C8F584" w:rsidR="001A034F" w:rsidRPr="001A034F" w:rsidRDefault="001A034F" w:rsidP="001A034F">
      <w:pPr>
        <w:pStyle w:val="font-claude-response-body"/>
        <w:numPr>
          <w:ilvl w:val="0"/>
          <w:numId w:val="1"/>
        </w:numPr>
        <w:rPr>
          <w:rFonts w:ascii="Arial" w:eastAsia="Arial" w:hAnsi="Arial" w:cs="Arial"/>
          <w:color w:val="000000"/>
          <w:sz w:val="20"/>
          <w:szCs w:val="20"/>
        </w:rPr>
      </w:pPr>
      <w:r w:rsidRPr="001A034F">
        <w:rPr>
          <w:rFonts w:ascii="Arial" w:eastAsia="Arial" w:hAnsi="Arial" w:cs="Arial"/>
          <w:color w:val="000000"/>
          <w:sz w:val="20"/>
          <w:szCs w:val="20"/>
        </w:rPr>
        <w:t>Park nabízí 56 500 metrů čtverečních moderních prostor pro logistiku a lehkou výrobu při dálnici D8</w:t>
      </w:r>
      <w:r w:rsidRPr="001A034F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2900DEF5" w14:textId="367F7E27" w:rsidR="001A034F" w:rsidRPr="001A034F" w:rsidRDefault="001A034F" w:rsidP="001A034F">
      <w:pPr>
        <w:pStyle w:val="font-claude-response-body"/>
        <w:numPr>
          <w:ilvl w:val="0"/>
          <w:numId w:val="1"/>
        </w:numPr>
        <w:rPr>
          <w:rFonts w:ascii="Arial" w:eastAsia="Arial" w:hAnsi="Arial" w:cs="Arial"/>
          <w:color w:val="000000"/>
          <w:sz w:val="20"/>
          <w:szCs w:val="20"/>
        </w:rPr>
      </w:pPr>
      <w:r w:rsidRPr="001A034F">
        <w:rPr>
          <w:rFonts w:ascii="Arial" w:eastAsia="Arial" w:hAnsi="Arial" w:cs="Arial"/>
          <w:color w:val="000000"/>
          <w:sz w:val="20"/>
          <w:szCs w:val="20"/>
        </w:rPr>
        <w:t>Díky své poloze poskytuje přístup k Praze, severním Čechám a klíčovým trhům v Německu a Polsku</w:t>
      </w:r>
      <w:r w:rsidRPr="001A034F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062BDAD1" w14:textId="51D9878A" w:rsidR="001A034F" w:rsidRPr="001A034F" w:rsidRDefault="001A034F" w:rsidP="001A034F">
      <w:pPr>
        <w:pStyle w:val="font-claude-response-body"/>
        <w:numPr>
          <w:ilvl w:val="0"/>
          <w:numId w:val="1"/>
        </w:numPr>
        <w:rPr>
          <w:rFonts w:ascii="Arial" w:eastAsia="Arial" w:hAnsi="Arial" w:cs="Arial"/>
          <w:color w:val="000000"/>
          <w:sz w:val="20"/>
          <w:szCs w:val="20"/>
        </w:rPr>
      </w:pPr>
      <w:r w:rsidRPr="001A034F">
        <w:rPr>
          <w:rFonts w:ascii="Arial" w:eastAsia="Arial" w:hAnsi="Arial" w:cs="Arial"/>
          <w:color w:val="000000"/>
          <w:sz w:val="20"/>
          <w:szCs w:val="20"/>
        </w:rPr>
        <w:t xml:space="preserve">EQT Park Prague </w:t>
      </w:r>
      <w:proofErr w:type="spellStart"/>
      <w:r w:rsidRPr="001A034F">
        <w:rPr>
          <w:rFonts w:ascii="Arial" w:eastAsia="Arial" w:hAnsi="Arial" w:cs="Arial"/>
          <w:color w:val="000000"/>
          <w:sz w:val="20"/>
          <w:szCs w:val="20"/>
        </w:rPr>
        <w:t>North</w:t>
      </w:r>
      <w:proofErr w:type="spellEnd"/>
      <w:r w:rsidRPr="001A034F">
        <w:rPr>
          <w:rFonts w:ascii="Arial" w:eastAsia="Arial" w:hAnsi="Arial" w:cs="Arial"/>
          <w:color w:val="000000"/>
          <w:sz w:val="20"/>
          <w:szCs w:val="20"/>
        </w:rPr>
        <w:t xml:space="preserve"> je třetím projektem EQT Real </w:t>
      </w:r>
      <w:proofErr w:type="spellStart"/>
      <w:r w:rsidRPr="001A034F">
        <w:rPr>
          <w:rFonts w:ascii="Arial" w:eastAsia="Arial" w:hAnsi="Arial" w:cs="Arial"/>
          <w:color w:val="000000"/>
          <w:sz w:val="20"/>
          <w:szCs w:val="20"/>
        </w:rPr>
        <w:t>Estate</w:t>
      </w:r>
      <w:proofErr w:type="spellEnd"/>
      <w:r w:rsidRPr="001A034F">
        <w:rPr>
          <w:rFonts w:ascii="Arial" w:eastAsia="Arial" w:hAnsi="Arial" w:cs="Arial"/>
          <w:color w:val="000000"/>
          <w:sz w:val="20"/>
          <w:szCs w:val="20"/>
        </w:rPr>
        <w:t xml:space="preserve"> v České republice, což </w:t>
      </w:r>
      <w:r w:rsidRPr="001A034F">
        <w:rPr>
          <w:rFonts w:ascii="Arial" w:eastAsia="Arial" w:hAnsi="Arial" w:cs="Arial"/>
          <w:color w:val="000000"/>
          <w:sz w:val="20"/>
          <w:szCs w:val="20"/>
        </w:rPr>
        <w:t xml:space="preserve">dokládá dlouhodobé působení firmy na </w:t>
      </w:r>
      <w:r w:rsidRPr="001A034F">
        <w:rPr>
          <w:rFonts w:ascii="Arial" w:eastAsia="Arial" w:hAnsi="Arial" w:cs="Arial"/>
          <w:color w:val="000000"/>
          <w:sz w:val="20"/>
          <w:szCs w:val="20"/>
        </w:rPr>
        <w:t>českému trhu</w:t>
      </w:r>
      <w:r w:rsidRPr="001A034F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1713A45E" w14:textId="77777777" w:rsidR="001A034F" w:rsidRDefault="001A034F">
      <w:pPr>
        <w:widowControl w:val="0"/>
        <w:spacing w:after="0"/>
        <w:jc w:val="both"/>
        <w:rPr>
          <w:b w:val="0"/>
          <w:bCs w:val="0"/>
          <w:lang w:val="cs-CZ"/>
        </w:rPr>
      </w:pPr>
      <w:r w:rsidRPr="001A034F">
        <w:rPr>
          <w:b w:val="0"/>
          <w:bCs w:val="0"/>
          <w:lang w:val="cs-CZ"/>
        </w:rPr>
        <w:t xml:space="preserve">EQT Real </w:t>
      </w:r>
      <w:proofErr w:type="spellStart"/>
      <w:r w:rsidRPr="001A034F">
        <w:rPr>
          <w:b w:val="0"/>
          <w:bCs w:val="0"/>
          <w:lang w:val="cs-CZ"/>
        </w:rPr>
        <w:t>Estate</w:t>
      </w:r>
      <w:proofErr w:type="spellEnd"/>
      <w:r w:rsidRPr="001A034F">
        <w:rPr>
          <w:b w:val="0"/>
          <w:bCs w:val="0"/>
          <w:lang w:val="cs-CZ"/>
        </w:rPr>
        <w:t xml:space="preserve"> s potěšením oznamuje, že fond EQT </w:t>
      </w:r>
      <w:proofErr w:type="spellStart"/>
      <w:r w:rsidRPr="001A034F">
        <w:rPr>
          <w:b w:val="0"/>
          <w:bCs w:val="0"/>
          <w:lang w:val="cs-CZ"/>
        </w:rPr>
        <w:t>Exeter</w:t>
      </w:r>
      <w:proofErr w:type="spellEnd"/>
      <w:r w:rsidRPr="001A034F">
        <w:rPr>
          <w:b w:val="0"/>
          <w:bCs w:val="0"/>
          <w:lang w:val="cs-CZ"/>
        </w:rPr>
        <w:t xml:space="preserve"> </w:t>
      </w:r>
      <w:proofErr w:type="spellStart"/>
      <w:r w:rsidRPr="001A034F">
        <w:rPr>
          <w:b w:val="0"/>
          <w:bCs w:val="0"/>
          <w:lang w:val="cs-CZ"/>
        </w:rPr>
        <w:t>Europe</w:t>
      </w:r>
      <w:proofErr w:type="spellEnd"/>
      <w:r w:rsidRPr="001A034F">
        <w:rPr>
          <w:b w:val="0"/>
          <w:bCs w:val="0"/>
          <w:lang w:val="cs-CZ"/>
        </w:rPr>
        <w:t xml:space="preserve"> </w:t>
      </w:r>
      <w:proofErr w:type="spellStart"/>
      <w:r w:rsidRPr="001A034F">
        <w:rPr>
          <w:b w:val="0"/>
          <w:bCs w:val="0"/>
          <w:lang w:val="cs-CZ"/>
        </w:rPr>
        <w:t>Logistics</w:t>
      </w:r>
      <w:proofErr w:type="spellEnd"/>
      <w:r w:rsidRPr="001A034F">
        <w:rPr>
          <w:b w:val="0"/>
          <w:bCs w:val="0"/>
          <w:lang w:val="cs-CZ"/>
        </w:rPr>
        <w:t xml:space="preserve"> </w:t>
      </w:r>
      <w:proofErr w:type="spellStart"/>
      <w:r w:rsidRPr="001A034F">
        <w:rPr>
          <w:b w:val="0"/>
          <w:bCs w:val="0"/>
          <w:lang w:val="cs-CZ"/>
        </w:rPr>
        <w:t>Value</w:t>
      </w:r>
      <w:proofErr w:type="spellEnd"/>
      <w:r w:rsidRPr="001A034F">
        <w:rPr>
          <w:b w:val="0"/>
          <w:bCs w:val="0"/>
          <w:lang w:val="cs-CZ"/>
        </w:rPr>
        <w:t xml:space="preserve"> </w:t>
      </w:r>
      <w:proofErr w:type="spellStart"/>
      <w:r w:rsidRPr="001A034F">
        <w:rPr>
          <w:b w:val="0"/>
          <w:bCs w:val="0"/>
          <w:lang w:val="cs-CZ"/>
        </w:rPr>
        <w:t>Fund</w:t>
      </w:r>
      <w:proofErr w:type="spellEnd"/>
      <w:r w:rsidRPr="001A034F">
        <w:rPr>
          <w:b w:val="0"/>
          <w:bCs w:val="0"/>
          <w:lang w:val="cs-CZ"/>
        </w:rPr>
        <w:t xml:space="preserve"> IV („EQT Real </w:t>
      </w:r>
      <w:proofErr w:type="spellStart"/>
      <w:r w:rsidRPr="001A034F">
        <w:rPr>
          <w:b w:val="0"/>
          <w:bCs w:val="0"/>
          <w:lang w:val="cs-CZ"/>
        </w:rPr>
        <w:t>Estate</w:t>
      </w:r>
      <w:proofErr w:type="spellEnd"/>
      <w:r w:rsidRPr="001A034F">
        <w:rPr>
          <w:b w:val="0"/>
          <w:bCs w:val="0"/>
          <w:lang w:val="cs-CZ"/>
        </w:rPr>
        <w:t xml:space="preserve">") dokončil výstavbu EQT Park Prague </w:t>
      </w:r>
      <w:proofErr w:type="spellStart"/>
      <w:r w:rsidRPr="001A034F">
        <w:rPr>
          <w:b w:val="0"/>
          <w:bCs w:val="0"/>
          <w:lang w:val="cs-CZ"/>
        </w:rPr>
        <w:t>North</w:t>
      </w:r>
      <w:proofErr w:type="spellEnd"/>
      <w:r w:rsidRPr="001A034F">
        <w:rPr>
          <w:b w:val="0"/>
          <w:bCs w:val="0"/>
          <w:lang w:val="cs-CZ"/>
        </w:rPr>
        <w:t xml:space="preserve"> v </w:t>
      </w:r>
      <w:proofErr w:type="spellStart"/>
      <w:r w:rsidRPr="001A034F">
        <w:rPr>
          <w:b w:val="0"/>
          <w:bCs w:val="0"/>
          <w:lang w:val="cs-CZ"/>
        </w:rPr>
        <w:t>Lužci</w:t>
      </w:r>
      <w:proofErr w:type="spellEnd"/>
      <w:r w:rsidRPr="001A034F">
        <w:rPr>
          <w:b w:val="0"/>
          <w:bCs w:val="0"/>
          <w:lang w:val="cs-CZ"/>
        </w:rPr>
        <w:t xml:space="preserve"> nad Vltavou při dálnici D8. Park o rozloze 56 500 m², který nabízí moderní komerční prostory pro logistiku a lehkou výrobu, získal kolaudační rozhodnutí a je nyní k dispozici nájemcům. </w:t>
      </w:r>
    </w:p>
    <w:p w14:paraId="68F62C21" w14:textId="77777777" w:rsidR="001A034F" w:rsidRDefault="001A034F">
      <w:pPr>
        <w:widowControl w:val="0"/>
        <w:spacing w:after="0"/>
        <w:jc w:val="both"/>
        <w:rPr>
          <w:b w:val="0"/>
          <w:bCs w:val="0"/>
          <w:lang w:val="cs-CZ"/>
        </w:rPr>
      </w:pPr>
    </w:p>
    <w:p w14:paraId="29EBA686" w14:textId="1730A2AB" w:rsidR="001A034F" w:rsidRPr="001A034F" w:rsidRDefault="001A034F">
      <w:pPr>
        <w:widowControl w:val="0"/>
        <w:spacing w:after="0"/>
        <w:jc w:val="both"/>
        <w:rPr>
          <w:b w:val="0"/>
          <w:bCs w:val="0"/>
          <w:lang w:val="cs-CZ"/>
        </w:rPr>
      </w:pPr>
      <w:r w:rsidRPr="001A034F">
        <w:rPr>
          <w:b w:val="0"/>
          <w:bCs w:val="0"/>
          <w:lang w:val="cs-CZ"/>
        </w:rPr>
        <w:t>Park se skládá ze dvou hal o rozloze 44 900 m² a 11 600 m². Nabízí světlou výšku 12 metrů, nosnost podlah 7 t</w:t>
      </w:r>
      <w:r>
        <w:rPr>
          <w:b w:val="0"/>
          <w:bCs w:val="0"/>
          <w:lang w:val="cs-CZ"/>
        </w:rPr>
        <w:t>/m</w:t>
      </w:r>
      <w:r w:rsidRPr="001A034F">
        <w:rPr>
          <w:b w:val="0"/>
          <w:bCs w:val="0"/>
          <w:vertAlign w:val="superscript"/>
          <w:lang w:val="cs-CZ"/>
        </w:rPr>
        <w:t>2</w:t>
      </w:r>
      <w:r>
        <w:rPr>
          <w:b w:val="0"/>
          <w:bCs w:val="0"/>
          <w:lang w:val="cs-CZ"/>
        </w:rPr>
        <w:t xml:space="preserve"> </w:t>
      </w:r>
      <w:r w:rsidRPr="001A034F">
        <w:rPr>
          <w:b w:val="0"/>
          <w:bCs w:val="0"/>
          <w:lang w:val="cs-CZ"/>
        </w:rPr>
        <w:t xml:space="preserve">a flexibilní prostory, jež </w:t>
      </w:r>
      <w:r>
        <w:rPr>
          <w:b w:val="0"/>
          <w:bCs w:val="0"/>
          <w:lang w:val="cs-CZ"/>
        </w:rPr>
        <w:t xml:space="preserve">je možné </w:t>
      </w:r>
      <w:r w:rsidRPr="001A034F">
        <w:rPr>
          <w:b w:val="0"/>
          <w:bCs w:val="0"/>
          <w:lang w:val="cs-CZ"/>
        </w:rPr>
        <w:t xml:space="preserve">přizpůsobit požadavkům nájemců. V současné době probíhá certifikace BREEAM </w:t>
      </w:r>
      <w:proofErr w:type="spellStart"/>
      <w:r w:rsidRPr="001A034F">
        <w:rPr>
          <w:b w:val="0"/>
          <w:bCs w:val="0"/>
          <w:lang w:val="cs-CZ"/>
        </w:rPr>
        <w:t>Excellent</w:t>
      </w:r>
      <w:proofErr w:type="spellEnd"/>
      <w:r w:rsidRPr="001A034F">
        <w:rPr>
          <w:b w:val="0"/>
          <w:bCs w:val="0"/>
          <w:lang w:val="cs-CZ"/>
        </w:rPr>
        <w:t xml:space="preserve">, mezinárodně uznávaného standardu pro udržitelné budovy. Objekty byly navrženy jako energeticky úsporné a zahrnují fotovoltaickou elektrárnu o výkonu 320 </w:t>
      </w:r>
      <w:proofErr w:type="spellStart"/>
      <w:r w:rsidRPr="001A034F">
        <w:rPr>
          <w:b w:val="0"/>
          <w:bCs w:val="0"/>
          <w:lang w:val="cs-CZ"/>
        </w:rPr>
        <w:t>kWp</w:t>
      </w:r>
      <w:proofErr w:type="spellEnd"/>
      <w:r w:rsidRPr="001A034F">
        <w:rPr>
          <w:b w:val="0"/>
          <w:bCs w:val="0"/>
          <w:lang w:val="cs-CZ"/>
        </w:rPr>
        <w:t>, LED osvětlení a systém řízení budovy monitorující spotřebu energie. Areál je rovněž připraven pro instalaci dalších fotovoltaických panelů, nabíječek pro elektromobily a tepelných čerpadel, aby bylo možné v budoucnu vyjít vstříc požadavkům nájemců.</w:t>
      </w:r>
    </w:p>
    <w:p w14:paraId="65FC093A" w14:textId="77777777" w:rsidR="00DB6E19" w:rsidRDefault="00DB6E19">
      <w:pPr>
        <w:widowControl w:val="0"/>
        <w:spacing w:after="0"/>
        <w:jc w:val="both"/>
        <w:rPr>
          <w:b w:val="0"/>
          <w:bCs w:val="0"/>
        </w:rPr>
      </w:pPr>
    </w:p>
    <w:p w14:paraId="2319D908" w14:textId="3DB43151" w:rsidR="001A034F" w:rsidRPr="001A034F" w:rsidRDefault="001A034F">
      <w:pPr>
        <w:widowControl w:val="0"/>
        <w:spacing w:after="0"/>
        <w:jc w:val="both"/>
        <w:rPr>
          <w:b w:val="0"/>
          <w:bCs w:val="0"/>
          <w:lang w:val="cs-CZ"/>
        </w:rPr>
      </w:pPr>
      <w:r w:rsidRPr="001A034F">
        <w:rPr>
          <w:b w:val="0"/>
          <w:bCs w:val="0"/>
          <w:lang w:val="cs-CZ"/>
        </w:rPr>
        <w:t xml:space="preserve">EQT Park Prague </w:t>
      </w:r>
      <w:proofErr w:type="spellStart"/>
      <w:r w:rsidRPr="001A034F">
        <w:rPr>
          <w:b w:val="0"/>
          <w:bCs w:val="0"/>
          <w:lang w:val="cs-CZ"/>
        </w:rPr>
        <w:t>North</w:t>
      </w:r>
      <w:proofErr w:type="spellEnd"/>
      <w:r w:rsidRPr="001A034F">
        <w:rPr>
          <w:b w:val="0"/>
          <w:bCs w:val="0"/>
          <w:lang w:val="cs-CZ"/>
        </w:rPr>
        <w:t xml:space="preserve"> je třetím projektem EQT Real </w:t>
      </w:r>
      <w:proofErr w:type="spellStart"/>
      <w:r w:rsidRPr="001A034F">
        <w:rPr>
          <w:b w:val="0"/>
          <w:bCs w:val="0"/>
          <w:lang w:val="cs-CZ"/>
        </w:rPr>
        <w:t>Estate</w:t>
      </w:r>
      <w:proofErr w:type="spellEnd"/>
      <w:r w:rsidRPr="001A034F">
        <w:rPr>
          <w:b w:val="0"/>
          <w:bCs w:val="0"/>
          <w:lang w:val="cs-CZ"/>
        </w:rPr>
        <w:t xml:space="preserve"> v České republice. Navazuje na předchozí akvizice v Ostravě Mošnově a Nošovicích, kde EQT Real </w:t>
      </w:r>
      <w:proofErr w:type="spellStart"/>
      <w:r w:rsidRPr="001A034F">
        <w:rPr>
          <w:b w:val="0"/>
          <w:bCs w:val="0"/>
          <w:lang w:val="cs-CZ"/>
        </w:rPr>
        <w:t>Estate</w:t>
      </w:r>
      <w:proofErr w:type="spellEnd"/>
      <w:r w:rsidRPr="001A034F">
        <w:rPr>
          <w:b w:val="0"/>
          <w:bCs w:val="0"/>
          <w:lang w:val="cs-CZ"/>
        </w:rPr>
        <w:t xml:space="preserve"> vlastní a spravuje více než 300 000 m² moderních logistických prostor. Projekt byl realizován na brownfield</w:t>
      </w:r>
      <w:r w:rsidR="00BD49C7">
        <w:rPr>
          <w:b w:val="0"/>
          <w:bCs w:val="0"/>
          <w:lang w:val="cs-CZ"/>
        </w:rPr>
        <w:t xml:space="preserve">u </w:t>
      </w:r>
      <w:r w:rsidRPr="001A034F">
        <w:rPr>
          <w:b w:val="0"/>
          <w:bCs w:val="0"/>
          <w:lang w:val="cs-CZ"/>
        </w:rPr>
        <w:t>ve spolupráci s</w:t>
      </w:r>
      <w:r w:rsidR="00BD49C7">
        <w:rPr>
          <w:b w:val="0"/>
          <w:bCs w:val="0"/>
          <w:lang w:val="cs-CZ"/>
        </w:rPr>
        <w:t xml:space="preserve"> developerskou </w:t>
      </w:r>
      <w:r w:rsidRPr="001A034F">
        <w:rPr>
          <w:b w:val="0"/>
          <w:bCs w:val="0"/>
          <w:lang w:val="cs-CZ"/>
        </w:rPr>
        <w:t xml:space="preserve">společností 7R Czech Republic, která </w:t>
      </w:r>
      <w:r w:rsidR="00BD49C7">
        <w:rPr>
          <w:b w:val="0"/>
          <w:bCs w:val="0"/>
          <w:lang w:val="cs-CZ"/>
        </w:rPr>
        <w:t xml:space="preserve">měla na starosti </w:t>
      </w:r>
      <w:r w:rsidRPr="001A034F">
        <w:rPr>
          <w:b w:val="0"/>
          <w:bCs w:val="0"/>
          <w:lang w:val="cs-CZ"/>
        </w:rPr>
        <w:t xml:space="preserve">přípravu </w:t>
      </w:r>
      <w:r w:rsidR="00BD49C7">
        <w:rPr>
          <w:b w:val="0"/>
          <w:bCs w:val="0"/>
          <w:lang w:val="cs-CZ"/>
        </w:rPr>
        <w:t xml:space="preserve">projektu, jeho výstavbu </w:t>
      </w:r>
      <w:r w:rsidRPr="001A034F">
        <w:rPr>
          <w:b w:val="0"/>
          <w:bCs w:val="0"/>
          <w:lang w:val="cs-CZ"/>
        </w:rPr>
        <w:t>a nadále se podílí na pronájmu areálu.</w:t>
      </w:r>
    </w:p>
    <w:p w14:paraId="0E6FC660" w14:textId="77777777" w:rsidR="001A034F" w:rsidRDefault="001A034F">
      <w:pPr>
        <w:widowControl w:val="0"/>
        <w:spacing w:after="0"/>
        <w:jc w:val="both"/>
      </w:pPr>
    </w:p>
    <w:p w14:paraId="058B58F7" w14:textId="5A54B382" w:rsidR="0005620C" w:rsidRPr="0005620C" w:rsidRDefault="0005620C">
      <w:pPr>
        <w:widowControl w:val="0"/>
        <w:spacing w:after="0"/>
        <w:jc w:val="both"/>
        <w:rPr>
          <w:b w:val="0"/>
          <w:bCs w:val="0"/>
          <w:lang w:val="cs-CZ"/>
        </w:rPr>
      </w:pPr>
      <w:r w:rsidRPr="0005620C">
        <w:rPr>
          <w:lang w:val="cs-CZ"/>
        </w:rPr>
        <w:t>Marek Müller</w:t>
      </w:r>
      <w:r w:rsidRPr="0005620C">
        <w:rPr>
          <w:b w:val="0"/>
          <w:bCs w:val="0"/>
          <w:lang w:val="cs-CZ"/>
        </w:rPr>
        <w:t xml:space="preserve">, Senior </w:t>
      </w:r>
      <w:proofErr w:type="spellStart"/>
      <w:r w:rsidRPr="0005620C">
        <w:rPr>
          <w:b w:val="0"/>
          <w:bCs w:val="0"/>
          <w:lang w:val="cs-CZ"/>
        </w:rPr>
        <w:t>Director</w:t>
      </w:r>
      <w:proofErr w:type="spellEnd"/>
      <w:r w:rsidRPr="0005620C">
        <w:rPr>
          <w:b w:val="0"/>
          <w:bCs w:val="0"/>
          <w:lang w:val="cs-CZ"/>
        </w:rPr>
        <w:t xml:space="preserve"> pro investice a pronájem, EQT Real </w:t>
      </w:r>
      <w:proofErr w:type="spellStart"/>
      <w:r w:rsidRPr="0005620C">
        <w:rPr>
          <w:b w:val="0"/>
          <w:bCs w:val="0"/>
          <w:lang w:val="cs-CZ"/>
        </w:rPr>
        <w:t>Estate</w:t>
      </w:r>
      <w:proofErr w:type="spellEnd"/>
      <w:r w:rsidRPr="0005620C">
        <w:rPr>
          <w:b w:val="0"/>
          <w:bCs w:val="0"/>
          <w:lang w:val="cs-CZ"/>
        </w:rPr>
        <w:t xml:space="preserve"> Česká republika a Slovensko, říká: „EQT Park Prague </w:t>
      </w:r>
      <w:proofErr w:type="spellStart"/>
      <w:r w:rsidRPr="0005620C">
        <w:rPr>
          <w:b w:val="0"/>
          <w:bCs w:val="0"/>
          <w:lang w:val="cs-CZ"/>
        </w:rPr>
        <w:t>North</w:t>
      </w:r>
      <w:proofErr w:type="spellEnd"/>
      <w:r w:rsidRPr="0005620C">
        <w:rPr>
          <w:b w:val="0"/>
          <w:bCs w:val="0"/>
          <w:lang w:val="cs-CZ"/>
        </w:rPr>
        <w:t xml:space="preserve"> představuje důležitý milník v</w:t>
      </w:r>
      <w:r>
        <w:rPr>
          <w:b w:val="0"/>
          <w:bCs w:val="0"/>
          <w:lang w:val="cs-CZ"/>
        </w:rPr>
        <w:t xml:space="preserve"> rámci </w:t>
      </w:r>
      <w:r w:rsidRPr="0005620C">
        <w:rPr>
          <w:b w:val="0"/>
          <w:bCs w:val="0"/>
          <w:lang w:val="cs-CZ"/>
        </w:rPr>
        <w:t>naš</w:t>
      </w:r>
      <w:r>
        <w:rPr>
          <w:b w:val="0"/>
          <w:bCs w:val="0"/>
          <w:lang w:val="cs-CZ"/>
        </w:rPr>
        <w:t xml:space="preserve">eho působení </w:t>
      </w:r>
      <w:r w:rsidRPr="0005620C">
        <w:rPr>
          <w:b w:val="0"/>
          <w:bCs w:val="0"/>
          <w:lang w:val="cs-CZ"/>
        </w:rPr>
        <w:t xml:space="preserve">v České republice. Poloha areálu v pražské metropolitní oblasti při dálnici D8 poskytuje nájemcům přímý přístup k hlavnímu městu, severním Čechám a příhraničním trhům v Německu a Polsku. Park může sloužit jak jedinému nájemci, tak </w:t>
      </w:r>
      <w:r>
        <w:rPr>
          <w:b w:val="0"/>
          <w:bCs w:val="0"/>
          <w:lang w:val="cs-CZ"/>
        </w:rPr>
        <w:t xml:space="preserve">více menším </w:t>
      </w:r>
      <w:r w:rsidRPr="0005620C">
        <w:rPr>
          <w:b w:val="0"/>
          <w:bCs w:val="0"/>
          <w:lang w:val="cs-CZ"/>
        </w:rPr>
        <w:t xml:space="preserve">uživatelům, </w:t>
      </w:r>
      <w:r>
        <w:rPr>
          <w:b w:val="0"/>
          <w:bCs w:val="0"/>
          <w:lang w:val="cs-CZ"/>
        </w:rPr>
        <w:t>kteří využijí dostatek pracovní síly na Mělnicku a</w:t>
      </w:r>
      <w:r w:rsidR="00B66DA0">
        <w:rPr>
          <w:b w:val="0"/>
          <w:bCs w:val="0"/>
          <w:lang w:val="cs-CZ"/>
        </w:rPr>
        <w:t xml:space="preserve"> </w:t>
      </w:r>
      <w:proofErr w:type="spellStart"/>
      <w:r>
        <w:rPr>
          <w:b w:val="0"/>
          <w:bCs w:val="0"/>
          <w:lang w:val="cs-CZ"/>
        </w:rPr>
        <w:t>Kralupsku</w:t>
      </w:r>
      <w:proofErr w:type="spellEnd"/>
      <w:r>
        <w:rPr>
          <w:b w:val="0"/>
          <w:bCs w:val="0"/>
          <w:lang w:val="cs-CZ"/>
        </w:rPr>
        <w:t xml:space="preserve">. </w:t>
      </w:r>
    </w:p>
    <w:p w14:paraId="32267E2A" w14:textId="77777777" w:rsidR="002D0EA7" w:rsidRPr="0005620C" w:rsidRDefault="002D0EA7">
      <w:pPr>
        <w:widowControl w:val="0"/>
        <w:spacing w:after="0"/>
        <w:jc w:val="both"/>
        <w:rPr>
          <w:b w:val="0"/>
          <w:bCs w:val="0"/>
          <w:lang w:val="cs-CZ"/>
        </w:rPr>
      </w:pPr>
    </w:p>
    <w:p w14:paraId="5895DB72" w14:textId="59A304DF" w:rsidR="00D75FD7" w:rsidRPr="00D75FD7" w:rsidRDefault="00D75FD7">
      <w:pPr>
        <w:widowControl w:val="0"/>
        <w:spacing w:after="0"/>
        <w:jc w:val="both"/>
        <w:rPr>
          <w:b w:val="0"/>
          <w:bCs w:val="0"/>
          <w:lang w:val="cs-CZ"/>
        </w:rPr>
      </w:pPr>
      <w:r w:rsidRPr="00D75FD7">
        <w:rPr>
          <w:b w:val="0"/>
          <w:bCs w:val="0"/>
          <w:lang w:val="cs-CZ"/>
        </w:rPr>
        <w:t xml:space="preserve">Dokončení parku odráží náš dlouhodobý závazek </w:t>
      </w:r>
      <w:r>
        <w:rPr>
          <w:b w:val="0"/>
          <w:bCs w:val="0"/>
          <w:lang w:val="cs-CZ"/>
        </w:rPr>
        <w:t xml:space="preserve">působení na </w:t>
      </w:r>
      <w:r w:rsidRPr="00D75FD7">
        <w:rPr>
          <w:b w:val="0"/>
          <w:bCs w:val="0"/>
          <w:lang w:val="cs-CZ"/>
        </w:rPr>
        <w:t>českému trhu</w:t>
      </w:r>
      <w:r>
        <w:rPr>
          <w:b w:val="0"/>
          <w:bCs w:val="0"/>
          <w:lang w:val="cs-CZ"/>
        </w:rPr>
        <w:t xml:space="preserve">. I nadále jsme připraveni investovat do </w:t>
      </w:r>
      <w:r w:rsidRPr="00D75FD7">
        <w:rPr>
          <w:b w:val="0"/>
          <w:bCs w:val="0"/>
          <w:lang w:val="cs-CZ"/>
        </w:rPr>
        <w:t xml:space="preserve">moderních logistických aktiv v České republice </w:t>
      </w:r>
      <w:r>
        <w:rPr>
          <w:b w:val="0"/>
          <w:bCs w:val="0"/>
          <w:lang w:val="cs-CZ"/>
        </w:rPr>
        <w:t xml:space="preserve">i </w:t>
      </w:r>
      <w:r w:rsidRPr="00D75FD7">
        <w:rPr>
          <w:b w:val="0"/>
          <w:bCs w:val="0"/>
          <w:lang w:val="cs-CZ"/>
        </w:rPr>
        <w:t>na Slovensku. Aktivně se zaměřujeme na akvizice a development v</w:t>
      </w:r>
      <w:r>
        <w:rPr>
          <w:b w:val="0"/>
          <w:bCs w:val="0"/>
          <w:lang w:val="cs-CZ"/>
        </w:rPr>
        <w:t>e</w:t>
      </w:r>
      <w:r w:rsidRPr="00D75FD7">
        <w:rPr>
          <w:b w:val="0"/>
          <w:bCs w:val="0"/>
          <w:lang w:val="cs-CZ"/>
        </w:rPr>
        <w:t xml:space="preserve"> strategických lokalitách </w:t>
      </w:r>
      <w:r>
        <w:rPr>
          <w:b w:val="0"/>
          <w:bCs w:val="0"/>
          <w:lang w:val="cs-CZ"/>
        </w:rPr>
        <w:t>na</w:t>
      </w:r>
      <w:r w:rsidRPr="00D75FD7">
        <w:rPr>
          <w:b w:val="0"/>
          <w:bCs w:val="0"/>
          <w:lang w:val="cs-CZ"/>
        </w:rPr>
        <w:t xml:space="preserve"> obou trzích atraktivní</w:t>
      </w:r>
      <w:r>
        <w:rPr>
          <w:b w:val="0"/>
          <w:bCs w:val="0"/>
          <w:lang w:val="cs-CZ"/>
        </w:rPr>
        <w:t>, kde vidíme</w:t>
      </w:r>
      <w:r w:rsidRPr="00D75FD7">
        <w:rPr>
          <w:b w:val="0"/>
          <w:bCs w:val="0"/>
          <w:lang w:val="cs-CZ"/>
        </w:rPr>
        <w:t xml:space="preserve"> dlouhodobé </w:t>
      </w:r>
      <w:r>
        <w:rPr>
          <w:b w:val="0"/>
          <w:bCs w:val="0"/>
          <w:lang w:val="cs-CZ"/>
        </w:rPr>
        <w:t xml:space="preserve">tržní </w:t>
      </w:r>
      <w:r w:rsidRPr="00D75FD7">
        <w:rPr>
          <w:b w:val="0"/>
          <w:bCs w:val="0"/>
          <w:lang w:val="cs-CZ"/>
        </w:rPr>
        <w:t>základy."</w:t>
      </w:r>
    </w:p>
    <w:p w14:paraId="22CE6267" w14:textId="77777777" w:rsidR="00751CF6" w:rsidRDefault="00751CF6">
      <w:pPr>
        <w:widowControl w:val="0"/>
        <w:spacing w:after="0"/>
        <w:jc w:val="both"/>
        <w:rPr>
          <w:b w:val="0"/>
          <w:bCs w:val="0"/>
        </w:rPr>
      </w:pPr>
    </w:p>
    <w:p w14:paraId="5756A96D" w14:textId="6B8ED202" w:rsidR="00751CF6" w:rsidRPr="00B66DA0" w:rsidRDefault="00751CF6" w:rsidP="00751CF6">
      <w:pPr>
        <w:spacing w:after="0" w:line="276" w:lineRule="auto"/>
        <w:jc w:val="both"/>
        <w:outlineLvl w:val="0"/>
        <w:rPr>
          <w:b w:val="0"/>
          <w:bCs w:val="0"/>
          <w:lang w:val="cs-CZ"/>
        </w:rPr>
      </w:pPr>
      <w:r w:rsidRPr="00B66DA0">
        <w:rPr>
          <w:lang w:val="cs-CZ"/>
        </w:rPr>
        <w:t>Jiří Duchoň</w:t>
      </w:r>
      <w:r w:rsidRPr="00B66DA0">
        <w:rPr>
          <w:b w:val="0"/>
          <w:bCs w:val="0"/>
          <w:lang w:val="cs-CZ"/>
        </w:rPr>
        <w:t xml:space="preserve">, ředitel developerské společnosti 7R pro Českou republiku a Slovensko, </w:t>
      </w:r>
      <w:r w:rsidRPr="00B66DA0">
        <w:rPr>
          <w:b w:val="0"/>
          <w:bCs w:val="0"/>
          <w:lang w:val="cs-CZ"/>
        </w:rPr>
        <w:t xml:space="preserve">uvedl: </w:t>
      </w:r>
      <w:r w:rsidRPr="00B66DA0">
        <w:rPr>
          <w:b w:val="0"/>
          <w:bCs w:val="0"/>
          <w:lang w:val="cs-CZ"/>
        </w:rPr>
        <w:t xml:space="preserve">„Dokončení parku v </w:t>
      </w:r>
      <w:proofErr w:type="spellStart"/>
      <w:r w:rsidRPr="00B66DA0">
        <w:rPr>
          <w:b w:val="0"/>
          <w:bCs w:val="0"/>
          <w:lang w:val="cs-CZ"/>
        </w:rPr>
        <w:t>Lužci</w:t>
      </w:r>
      <w:proofErr w:type="spellEnd"/>
      <w:r w:rsidRPr="00B66DA0">
        <w:rPr>
          <w:b w:val="0"/>
          <w:bCs w:val="0"/>
          <w:lang w:val="cs-CZ"/>
        </w:rPr>
        <w:t xml:space="preserve"> nad Vltavou je pro nás důležitým potvrzením, že i náročné </w:t>
      </w:r>
      <w:proofErr w:type="spellStart"/>
      <w:r w:rsidRPr="00B66DA0">
        <w:rPr>
          <w:b w:val="0"/>
          <w:bCs w:val="0"/>
          <w:lang w:val="cs-CZ"/>
        </w:rPr>
        <w:t>brownfieldové</w:t>
      </w:r>
      <w:proofErr w:type="spellEnd"/>
      <w:r w:rsidRPr="00B66DA0">
        <w:rPr>
          <w:b w:val="0"/>
          <w:bCs w:val="0"/>
          <w:lang w:val="cs-CZ"/>
        </w:rPr>
        <w:t xml:space="preserve"> projekty dokážeme v České republice realizovat rychle, kvalitně a v souladu s nejvyššími standardy. V území s dosahem téměř 3 milionů obyvatel jsme zde přitom nevybudovali pouze novou logistickou zónu, ale zároveň jsme významně přispěli ke zkvalitnění celé </w:t>
      </w:r>
      <w:r w:rsidRPr="00B66DA0">
        <w:rPr>
          <w:b w:val="0"/>
          <w:bCs w:val="0"/>
          <w:lang w:val="cs-CZ"/>
        </w:rPr>
        <w:t>lo</w:t>
      </w:r>
      <w:r w:rsidR="00B66DA0">
        <w:rPr>
          <w:b w:val="0"/>
          <w:bCs w:val="0"/>
          <w:lang w:val="cs-CZ"/>
        </w:rPr>
        <w:t>k</w:t>
      </w:r>
      <w:r w:rsidRPr="00B66DA0">
        <w:rPr>
          <w:b w:val="0"/>
          <w:bCs w:val="0"/>
          <w:lang w:val="cs-CZ"/>
        </w:rPr>
        <w:t xml:space="preserve">ality, a to </w:t>
      </w:r>
      <w:r w:rsidRPr="00B66DA0">
        <w:rPr>
          <w:b w:val="0"/>
          <w:bCs w:val="0"/>
          <w:lang w:val="cs-CZ"/>
        </w:rPr>
        <w:t xml:space="preserve">zejména výstavbou nové kapacitní křižovatky na silnici I/16 a bezpečnějším napojením na obec Lužec nad Vltavou. Velký důraz jsme kladli na udržitelnost: areál je vybaven fotovoltaickou elektrárnou o výkonu 320 </w:t>
      </w:r>
      <w:proofErr w:type="spellStart"/>
      <w:r w:rsidRPr="00B66DA0">
        <w:rPr>
          <w:b w:val="0"/>
          <w:bCs w:val="0"/>
          <w:lang w:val="cs-CZ"/>
        </w:rPr>
        <w:t>kWp</w:t>
      </w:r>
      <w:proofErr w:type="spellEnd"/>
      <w:r w:rsidRPr="00B66DA0">
        <w:rPr>
          <w:b w:val="0"/>
          <w:bCs w:val="0"/>
          <w:lang w:val="cs-CZ"/>
        </w:rPr>
        <w:t xml:space="preserve">, systémem splachování dešťovou vodou a v rámci kompenzačních opatření zde vznikl nový biotop pro původní flóru. Projekt </w:t>
      </w:r>
      <w:r w:rsidRPr="00B66DA0">
        <w:rPr>
          <w:b w:val="0"/>
          <w:bCs w:val="0"/>
          <w:lang w:val="cs-CZ"/>
        </w:rPr>
        <w:lastRenderedPageBreak/>
        <w:t xml:space="preserve">nyní prochází certifikací BREEAM </w:t>
      </w:r>
      <w:proofErr w:type="spellStart"/>
      <w:r w:rsidRPr="00B66DA0">
        <w:rPr>
          <w:b w:val="0"/>
          <w:bCs w:val="0"/>
          <w:lang w:val="cs-CZ"/>
        </w:rPr>
        <w:t>Excellent</w:t>
      </w:r>
      <w:proofErr w:type="spellEnd"/>
      <w:r w:rsidRPr="00B66DA0">
        <w:rPr>
          <w:b w:val="0"/>
          <w:bCs w:val="0"/>
          <w:lang w:val="cs-CZ"/>
        </w:rPr>
        <w:t xml:space="preserve"> a my v něm pokračujeme i nadále jako partner zajišťující jeho pronájem.“</w:t>
      </w:r>
    </w:p>
    <w:p w14:paraId="72F7E1EE" w14:textId="77777777" w:rsidR="00751CF6" w:rsidRDefault="00751CF6">
      <w:pPr>
        <w:widowControl w:val="0"/>
        <w:spacing w:after="0"/>
        <w:jc w:val="both"/>
        <w:rPr>
          <w:b w:val="0"/>
          <w:bCs w:val="0"/>
        </w:rPr>
      </w:pPr>
    </w:p>
    <w:p w14:paraId="70793F27" w14:textId="03144EE4" w:rsidR="00DB6E19" w:rsidRPr="00751CF6" w:rsidRDefault="00421D85">
      <w:pPr>
        <w:widowControl w:val="0"/>
        <w:spacing w:after="0"/>
        <w:jc w:val="both"/>
        <w:rPr>
          <w:lang w:val="cs-CZ"/>
        </w:rPr>
      </w:pPr>
      <w:r w:rsidRPr="00751CF6">
        <w:rPr>
          <w:lang w:val="cs-CZ"/>
        </w:rPr>
        <w:t>Kontakt</w:t>
      </w:r>
    </w:p>
    <w:p w14:paraId="7678B958" w14:textId="3AA3B25F" w:rsidR="00DB6E19" w:rsidRPr="00751CF6" w:rsidRDefault="00000000">
      <w:pPr>
        <w:widowControl w:val="0"/>
        <w:spacing w:after="0"/>
        <w:jc w:val="both"/>
        <w:rPr>
          <w:b w:val="0"/>
          <w:bCs w:val="0"/>
          <w:lang w:val="cs-CZ"/>
        </w:rPr>
      </w:pPr>
      <w:r w:rsidRPr="00751CF6">
        <w:rPr>
          <w:b w:val="0"/>
          <w:bCs w:val="0"/>
          <w:lang w:val="cs-CZ"/>
        </w:rPr>
        <w:t xml:space="preserve">Markéta Miková, PR </w:t>
      </w:r>
      <w:r w:rsidR="00421D85" w:rsidRPr="00751CF6">
        <w:rPr>
          <w:b w:val="0"/>
          <w:bCs w:val="0"/>
          <w:lang w:val="cs-CZ"/>
        </w:rPr>
        <w:t xml:space="preserve">konzultantka </w:t>
      </w:r>
    </w:p>
    <w:p w14:paraId="106B60AE" w14:textId="77777777" w:rsidR="00DB6E19" w:rsidRDefault="00000000">
      <w:pPr>
        <w:widowControl w:val="0"/>
        <w:spacing w:after="0"/>
        <w:jc w:val="both"/>
        <w:rPr>
          <w:b w:val="0"/>
          <w:bCs w:val="0"/>
        </w:rPr>
      </w:pPr>
      <w:r>
        <w:rPr>
          <w:b w:val="0"/>
          <w:bCs w:val="0"/>
        </w:rPr>
        <w:t>Tel: +420 739 057 684</w:t>
      </w:r>
    </w:p>
    <w:p w14:paraId="0268A27F" w14:textId="7794D5AF" w:rsidR="00DB6E19" w:rsidRDefault="00000000">
      <w:pPr>
        <w:widowControl w:val="0"/>
        <w:spacing w:after="0"/>
        <w:jc w:val="both"/>
        <w:rPr>
          <w:b w:val="0"/>
          <w:bCs w:val="0"/>
        </w:rPr>
      </w:pPr>
      <w:r>
        <w:rPr>
          <w:b w:val="0"/>
          <w:bCs w:val="0"/>
        </w:rPr>
        <w:t xml:space="preserve">Email: </w:t>
      </w:r>
      <w:hyperlink r:id="rId8" w:history="1">
        <w:r w:rsidR="00BA4483" w:rsidRPr="00170266">
          <w:rPr>
            <w:rStyle w:val="Hypertextovodkaz"/>
            <w:b w:val="0"/>
            <w:bCs w:val="0"/>
          </w:rPr>
          <w:t>marketa@marketamikova.cz</w:t>
        </w:r>
      </w:hyperlink>
      <w:r w:rsidR="00BA4483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  </w:t>
      </w:r>
    </w:p>
    <w:p w14:paraId="032E86DB" w14:textId="77777777" w:rsidR="00DB6E19" w:rsidRDefault="00DB6E19">
      <w:pPr>
        <w:widowControl w:val="0"/>
        <w:spacing w:after="0"/>
        <w:jc w:val="both"/>
        <w:rPr>
          <w:b w:val="0"/>
          <w:bCs w:val="0"/>
        </w:rPr>
      </w:pPr>
    </w:p>
    <w:p w14:paraId="2AF83330" w14:textId="77777777" w:rsidR="00DB6E19" w:rsidRDefault="00DB6E19">
      <w:pPr>
        <w:widowControl w:val="0"/>
        <w:spacing w:after="0"/>
        <w:jc w:val="both"/>
        <w:rPr>
          <w:b w:val="0"/>
          <w:bCs w:val="0"/>
        </w:rPr>
      </w:pPr>
    </w:p>
    <w:p w14:paraId="0ED088AF" w14:textId="5B512DDE" w:rsidR="00DB6E19" w:rsidRDefault="00421D85">
      <w:pPr>
        <w:widowControl w:val="0"/>
        <w:spacing w:after="0"/>
        <w:jc w:val="both"/>
        <w:rPr>
          <w:i/>
          <w:iCs/>
        </w:rPr>
      </w:pPr>
      <w:r>
        <w:rPr>
          <w:i/>
          <w:iCs/>
        </w:rPr>
        <w:t xml:space="preserve">O </w:t>
      </w:r>
      <w:r w:rsidR="00000000">
        <w:rPr>
          <w:i/>
          <w:iCs/>
        </w:rPr>
        <w:t>EQT Real Estate</w:t>
      </w:r>
    </w:p>
    <w:p w14:paraId="1D2ABDEA" w14:textId="28AF3F97" w:rsidR="00B66DA0" w:rsidRPr="00B66DA0" w:rsidRDefault="00B66DA0">
      <w:pPr>
        <w:widowControl w:val="0"/>
        <w:spacing w:after="0"/>
        <w:jc w:val="both"/>
        <w:rPr>
          <w:b w:val="0"/>
          <w:bCs w:val="0"/>
          <w:i/>
          <w:iCs/>
          <w:lang w:val="cs-CZ"/>
        </w:rPr>
      </w:pPr>
      <w:r w:rsidRPr="00B66DA0">
        <w:rPr>
          <w:b w:val="0"/>
          <w:bCs w:val="0"/>
          <w:i/>
          <w:iCs/>
          <w:lang w:val="cs-CZ"/>
        </w:rPr>
        <w:t xml:space="preserve">EQT je globální investiční společnost s jasně vymezeným účelem, která měla k 31. březnu 2026 pod správou aktiva v celkové hodnotě 269 miliard EUR (z toho 142 miliard EUR tvořila aktiva generující příjem) a která je rozdělena do dvou obchodních segmentů: </w:t>
      </w:r>
      <w:proofErr w:type="spellStart"/>
      <w:r w:rsidRPr="00B66DA0">
        <w:rPr>
          <w:b w:val="0"/>
          <w:bCs w:val="0"/>
          <w:i/>
          <w:iCs/>
          <w:lang w:val="cs-CZ"/>
        </w:rPr>
        <w:t>Private</w:t>
      </w:r>
      <w:proofErr w:type="spellEnd"/>
      <w:r w:rsidRPr="00B66DA0">
        <w:rPr>
          <w:b w:val="0"/>
          <w:bCs w:val="0"/>
          <w:i/>
          <w:iCs/>
          <w:lang w:val="cs-CZ"/>
        </w:rPr>
        <w:t xml:space="preserve"> </w:t>
      </w:r>
      <w:proofErr w:type="spellStart"/>
      <w:r w:rsidRPr="00B66DA0">
        <w:rPr>
          <w:b w:val="0"/>
          <w:bCs w:val="0"/>
          <w:i/>
          <w:iCs/>
          <w:lang w:val="cs-CZ"/>
        </w:rPr>
        <w:t>Capital</w:t>
      </w:r>
      <w:proofErr w:type="spellEnd"/>
      <w:r w:rsidRPr="00B66DA0">
        <w:rPr>
          <w:b w:val="0"/>
          <w:bCs w:val="0"/>
          <w:i/>
          <w:iCs/>
          <w:lang w:val="cs-CZ"/>
        </w:rPr>
        <w:t xml:space="preserve"> a Real </w:t>
      </w:r>
      <w:proofErr w:type="spellStart"/>
      <w:r w:rsidRPr="00B66DA0">
        <w:rPr>
          <w:b w:val="0"/>
          <w:bCs w:val="0"/>
          <w:i/>
          <w:iCs/>
          <w:lang w:val="cs-CZ"/>
        </w:rPr>
        <w:t>Assets</w:t>
      </w:r>
      <w:proofErr w:type="spellEnd"/>
      <w:r w:rsidRPr="00B66DA0">
        <w:rPr>
          <w:b w:val="0"/>
          <w:bCs w:val="0"/>
          <w:i/>
          <w:iCs/>
          <w:lang w:val="cs-CZ"/>
        </w:rPr>
        <w:t xml:space="preserve">. EQT podporuje své globální portfoliové společnosti a aktiva v dosahování udržitelného růstu, provozní excelence a vedoucího postavení na trhu. V rámci segmentu Real </w:t>
      </w:r>
      <w:proofErr w:type="spellStart"/>
      <w:r w:rsidRPr="00B66DA0">
        <w:rPr>
          <w:b w:val="0"/>
          <w:bCs w:val="0"/>
          <w:i/>
          <w:iCs/>
          <w:lang w:val="cs-CZ"/>
        </w:rPr>
        <w:t>Assets</w:t>
      </w:r>
      <w:proofErr w:type="spellEnd"/>
      <w:r w:rsidRPr="00B66DA0">
        <w:rPr>
          <w:b w:val="0"/>
          <w:bCs w:val="0"/>
          <w:i/>
          <w:iCs/>
          <w:lang w:val="cs-CZ"/>
        </w:rPr>
        <w:t xml:space="preserve"> společnost EQT Real </w:t>
      </w:r>
      <w:proofErr w:type="spellStart"/>
      <w:r w:rsidRPr="00B66DA0">
        <w:rPr>
          <w:b w:val="0"/>
          <w:bCs w:val="0"/>
          <w:i/>
          <w:iCs/>
          <w:lang w:val="cs-CZ"/>
        </w:rPr>
        <w:t>Estate</w:t>
      </w:r>
      <w:proofErr w:type="spellEnd"/>
      <w:r w:rsidRPr="00B66DA0">
        <w:rPr>
          <w:b w:val="0"/>
          <w:bCs w:val="0"/>
          <w:i/>
          <w:iCs/>
          <w:lang w:val="cs-CZ"/>
        </w:rPr>
        <w:t xml:space="preserve"> získává, rozvíjí, pronajímá a spravuje logistické a rezidenční nemovitosti v Americe, Evropě a Asii. EQT Real </w:t>
      </w:r>
      <w:proofErr w:type="spellStart"/>
      <w:r w:rsidRPr="00B66DA0">
        <w:rPr>
          <w:b w:val="0"/>
          <w:bCs w:val="0"/>
          <w:i/>
          <w:iCs/>
          <w:lang w:val="cs-CZ"/>
        </w:rPr>
        <w:t>Estate</w:t>
      </w:r>
      <w:proofErr w:type="spellEnd"/>
      <w:r w:rsidRPr="00B66DA0">
        <w:rPr>
          <w:b w:val="0"/>
          <w:bCs w:val="0"/>
          <w:i/>
          <w:iCs/>
          <w:lang w:val="cs-CZ"/>
        </w:rPr>
        <w:t xml:space="preserve"> spravuje aktiva v hrubé hodnotě přibližně 59 miliard USD, vlastní a provozuje více než 2 000 nemovitostí o rozloze 450 milionů čtverečních stop a zaměstnává více než 400 zkušených odborníků v 50 lokalitách po celém světě.</w:t>
      </w:r>
    </w:p>
    <w:p w14:paraId="0D3276FC" w14:textId="77777777" w:rsidR="00B66DA0" w:rsidRDefault="00B66DA0">
      <w:pPr>
        <w:widowControl w:val="0"/>
        <w:spacing w:after="0"/>
        <w:jc w:val="both"/>
        <w:rPr>
          <w:b w:val="0"/>
          <w:bCs w:val="0"/>
          <w:i/>
          <w:iCs/>
        </w:rPr>
      </w:pPr>
    </w:p>
    <w:p w14:paraId="68F85F04" w14:textId="1F9BCEE1" w:rsidR="00B66DA0" w:rsidRPr="00B66DA0" w:rsidRDefault="00B66DA0">
      <w:pPr>
        <w:widowControl w:val="0"/>
        <w:spacing w:after="0"/>
        <w:jc w:val="both"/>
        <w:rPr>
          <w:b w:val="0"/>
          <w:bCs w:val="0"/>
          <w:i/>
          <w:iCs/>
          <w:lang w:val="cs-CZ"/>
        </w:rPr>
      </w:pPr>
      <w:r w:rsidRPr="00B66DA0">
        <w:rPr>
          <w:b w:val="0"/>
          <w:bCs w:val="0"/>
          <w:i/>
          <w:iCs/>
          <w:lang w:val="cs-CZ"/>
        </w:rPr>
        <w:t xml:space="preserve">EQT Real </w:t>
      </w:r>
      <w:proofErr w:type="spellStart"/>
      <w:r w:rsidRPr="00B66DA0">
        <w:rPr>
          <w:b w:val="0"/>
          <w:bCs w:val="0"/>
          <w:i/>
          <w:iCs/>
          <w:lang w:val="cs-CZ"/>
        </w:rPr>
        <w:t>Estate</w:t>
      </w:r>
      <w:proofErr w:type="spellEnd"/>
      <w:r w:rsidRPr="00B66DA0">
        <w:rPr>
          <w:b w:val="0"/>
          <w:bCs w:val="0"/>
          <w:i/>
          <w:iCs/>
          <w:lang w:val="cs-CZ"/>
        </w:rPr>
        <w:t xml:space="preserve"> působí v České republice a na Slovensku od roku 2019 a v současné době vlastní a spravuje přibližně 360 000 m² logistických prostor v České republice a 60 000 m² na Slovensku. Za </w:t>
      </w:r>
      <w:r>
        <w:rPr>
          <w:b w:val="0"/>
          <w:bCs w:val="0"/>
          <w:i/>
          <w:iCs/>
          <w:lang w:val="cs-CZ"/>
        </w:rPr>
        <w:t xml:space="preserve">dobu svého působení si </w:t>
      </w:r>
      <w:r w:rsidRPr="00B66DA0">
        <w:rPr>
          <w:b w:val="0"/>
          <w:bCs w:val="0"/>
          <w:i/>
          <w:iCs/>
          <w:lang w:val="cs-CZ"/>
        </w:rPr>
        <w:t xml:space="preserve">společnost vybudovala přítomnost v pěti klíčových logistických lokalitách: EQT Park Ostrava a Nošovice (Česká republika), EQT Park Prague </w:t>
      </w:r>
      <w:proofErr w:type="spellStart"/>
      <w:r w:rsidRPr="00B66DA0">
        <w:rPr>
          <w:b w:val="0"/>
          <w:bCs w:val="0"/>
          <w:i/>
          <w:iCs/>
          <w:lang w:val="cs-CZ"/>
        </w:rPr>
        <w:t>North</w:t>
      </w:r>
      <w:proofErr w:type="spellEnd"/>
      <w:r w:rsidRPr="00B66DA0">
        <w:rPr>
          <w:b w:val="0"/>
          <w:bCs w:val="0"/>
          <w:i/>
          <w:iCs/>
          <w:lang w:val="cs-CZ"/>
        </w:rPr>
        <w:t xml:space="preserve"> (Česká republika), EQT Park Bratislava (Slovensko) a EQT Park Trenčín (Slovensko).</w:t>
      </w:r>
    </w:p>
    <w:p w14:paraId="7E651FCD" w14:textId="77777777" w:rsidR="00DB6E19" w:rsidRPr="00B66DA0" w:rsidRDefault="00DB6E19">
      <w:pPr>
        <w:widowControl w:val="0"/>
        <w:spacing w:after="0"/>
        <w:jc w:val="both"/>
        <w:rPr>
          <w:b w:val="0"/>
          <w:bCs w:val="0"/>
          <w:i/>
          <w:iCs/>
          <w:lang w:val="cs-CZ"/>
        </w:rPr>
      </w:pPr>
    </w:p>
    <w:p w14:paraId="0881EE0B" w14:textId="526E021E" w:rsidR="00DB6E19" w:rsidRPr="00B66DA0" w:rsidRDefault="00421D85">
      <w:pPr>
        <w:spacing w:after="0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val="cs-CZ"/>
        </w:rPr>
      </w:pPr>
      <w:r w:rsidRPr="00B66DA0">
        <w:rPr>
          <w:b w:val="0"/>
          <w:bCs w:val="0"/>
          <w:i/>
          <w:iCs/>
          <w:color w:val="000000"/>
          <w:lang w:val="cs-CZ"/>
        </w:rPr>
        <w:t>Více informací</w:t>
      </w:r>
      <w:r w:rsidR="00000000" w:rsidRPr="00B66DA0">
        <w:rPr>
          <w:b w:val="0"/>
          <w:bCs w:val="0"/>
          <w:i/>
          <w:iCs/>
          <w:color w:val="000000"/>
          <w:lang w:val="cs-CZ"/>
        </w:rPr>
        <w:t>:</w:t>
      </w:r>
      <w:hyperlink r:id="rId9">
        <w:r w:rsidR="00DB6E19" w:rsidRPr="00B66DA0">
          <w:rPr>
            <w:b w:val="0"/>
            <w:bCs w:val="0"/>
            <w:i/>
            <w:iCs/>
            <w:color w:val="000000"/>
            <w:lang w:val="cs-CZ"/>
          </w:rPr>
          <w:t xml:space="preserve"> </w:t>
        </w:r>
      </w:hyperlink>
      <w:hyperlink r:id="rId10">
        <w:r w:rsidR="00DB6E19" w:rsidRPr="00B66DA0">
          <w:rPr>
            <w:b w:val="0"/>
            <w:bCs w:val="0"/>
            <w:i/>
            <w:iCs/>
            <w:color w:val="A9A19C"/>
            <w:lang w:val="cs-CZ"/>
          </w:rPr>
          <w:t>www.eqtgroup.com</w:t>
        </w:r>
      </w:hyperlink>
    </w:p>
    <w:p w14:paraId="7B95C521" w14:textId="1F72618E" w:rsidR="00DB6E19" w:rsidRPr="00B66DA0" w:rsidRDefault="00421D85">
      <w:pPr>
        <w:spacing w:after="0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val="cs-CZ"/>
        </w:rPr>
      </w:pPr>
      <w:r w:rsidRPr="00B66DA0">
        <w:rPr>
          <w:b w:val="0"/>
          <w:bCs w:val="0"/>
          <w:i/>
          <w:iCs/>
          <w:color w:val="000000"/>
          <w:lang w:val="cs-CZ"/>
        </w:rPr>
        <w:t xml:space="preserve">Sledujte </w:t>
      </w:r>
      <w:r w:rsidR="00000000" w:rsidRPr="00B66DA0">
        <w:rPr>
          <w:b w:val="0"/>
          <w:bCs w:val="0"/>
          <w:i/>
          <w:iCs/>
          <w:color w:val="000000"/>
          <w:lang w:val="cs-CZ"/>
        </w:rPr>
        <w:t xml:space="preserve">EQT Real </w:t>
      </w:r>
      <w:proofErr w:type="spellStart"/>
      <w:r w:rsidR="00000000" w:rsidRPr="00B66DA0">
        <w:rPr>
          <w:b w:val="0"/>
          <w:bCs w:val="0"/>
          <w:i/>
          <w:iCs/>
          <w:color w:val="000000"/>
          <w:lang w:val="cs-CZ"/>
        </w:rPr>
        <w:t>Estate</w:t>
      </w:r>
      <w:proofErr w:type="spellEnd"/>
      <w:r w:rsidR="00000000" w:rsidRPr="00B66DA0">
        <w:rPr>
          <w:b w:val="0"/>
          <w:bCs w:val="0"/>
          <w:i/>
          <w:iCs/>
          <w:color w:val="000000"/>
          <w:lang w:val="cs-CZ"/>
        </w:rPr>
        <w:t xml:space="preserve"> </w:t>
      </w:r>
      <w:r w:rsidRPr="00B66DA0">
        <w:rPr>
          <w:b w:val="0"/>
          <w:bCs w:val="0"/>
          <w:i/>
          <w:iCs/>
          <w:color w:val="000000"/>
          <w:lang w:val="cs-CZ"/>
        </w:rPr>
        <w:t>na</w:t>
      </w:r>
      <w:hyperlink r:id="rId11">
        <w:r w:rsidR="00DB6E19" w:rsidRPr="00B66DA0">
          <w:rPr>
            <w:b w:val="0"/>
            <w:bCs w:val="0"/>
            <w:i/>
            <w:iCs/>
            <w:color w:val="000000"/>
            <w:lang w:val="cs-CZ"/>
          </w:rPr>
          <w:t xml:space="preserve"> </w:t>
        </w:r>
      </w:hyperlink>
      <w:hyperlink r:id="rId12">
        <w:r w:rsidR="00DB6E19" w:rsidRPr="00B66DA0">
          <w:rPr>
            <w:b w:val="0"/>
            <w:bCs w:val="0"/>
            <w:i/>
            <w:iCs/>
            <w:color w:val="A9A19C"/>
            <w:lang w:val="cs-CZ"/>
          </w:rPr>
          <w:t>LinkedIn</w:t>
        </w:r>
      </w:hyperlink>
    </w:p>
    <w:p w14:paraId="3BB8787A" w14:textId="77777777" w:rsidR="00DB6E19" w:rsidRDefault="00DB6E19">
      <w:pPr>
        <w:widowControl w:val="0"/>
        <w:spacing w:after="0"/>
        <w:jc w:val="both"/>
        <w:rPr>
          <w:b w:val="0"/>
          <w:bCs w:val="0"/>
          <w:i/>
          <w:iCs/>
        </w:rPr>
      </w:pPr>
    </w:p>
    <w:p w14:paraId="2EF2B2F8" w14:textId="0E2BADA5" w:rsidR="00DB6E19" w:rsidRDefault="00421D85">
      <w:pPr>
        <w:widowControl w:val="0"/>
        <w:spacing w:after="0"/>
        <w:jc w:val="both"/>
        <w:rPr>
          <w:i/>
          <w:iCs/>
        </w:rPr>
      </w:pPr>
      <w:r>
        <w:rPr>
          <w:i/>
          <w:iCs/>
        </w:rPr>
        <w:t xml:space="preserve">O </w:t>
      </w:r>
      <w:r w:rsidR="00000000">
        <w:rPr>
          <w:i/>
          <w:iCs/>
        </w:rPr>
        <w:t>7R</w:t>
      </w:r>
    </w:p>
    <w:p w14:paraId="0C529B40" w14:textId="0F72AFA8" w:rsidR="00751CF6" w:rsidRPr="00A86103" w:rsidRDefault="00751CF6">
      <w:pPr>
        <w:widowControl w:val="0"/>
        <w:spacing w:after="0"/>
        <w:jc w:val="both"/>
        <w:rPr>
          <w:b w:val="0"/>
          <w:bCs w:val="0"/>
          <w:i/>
          <w:iCs/>
          <w:lang w:val="cs-CZ"/>
        </w:rPr>
      </w:pPr>
      <w:r w:rsidRPr="00A86103">
        <w:rPr>
          <w:b w:val="0"/>
          <w:bCs w:val="0"/>
          <w:i/>
          <w:iCs/>
          <w:lang w:val="cs-CZ"/>
        </w:rPr>
        <w:t>7R je etablovaným developerem komerčních nemovitostí v Polsku a České republice, specializujícím se na vysoce kvalitní a flexibilní skladové prostory určené k pronájmu. Společnost 7R využívá své rozsáhlé odborné znalosti k tomu, aby firmám z různých odvětví nabízela skladové a průmyslové prostory, včetně projektů stavěných na míru (</w:t>
      </w:r>
      <w:proofErr w:type="spellStart"/>
      <w:r w:rsidRPr="00A86103">
        <w:rPr>
          <w:b w:val="0"/>
          <w:bCs w:val="0"/>
          <w:i/>
          <w:iCs/>
          <w:lang w:val="cs-CZ"/>
        </w:rPr>
        <w:t>built</w:t>
      </w:r>
      <w:proofErr w:type="spellEnd"/>
      <w:r w:rsidRPr="00A86103">
        <w:rPr>
          <w:b w:val="0"/>
          <w:bCs w:val="0"/>
          <w:i/>
          <w:iCs/>
          <w:lang w:val="cs-CZ"/>
        </w:rPr>
        <w:t xml:space="preserve">-to-suit, BTS). Portfolio společnosti, která byla původně založena v Polsku, zahrnuje rozsáhlé logistické parky, malé obchodní jednotky (SBU) a městské sklady 7R City </w:t>
      </w:r>
      <w:proofErr w:type="spellStart"/>
      <w:r w:rsidRPr="00A86103">
        <w:rPr>
          <w:b w:val="0"/>
          <w:bCs w:val="0"/>
          <w:i/>
          <w:iCs/>
          <w:lang w:val="cs-CZ"/>
        </w:rPr>
        <w:t>Flex</w:t>
      </w:r>
      <w:proofErr w:type="spellEnd"/>
      <w:r w:rsidRPr="00A86103">
        <w:rPr>
          <w:b w:val="0"/>
          <w:bCs w:val="0"/>
          <w:i/>
          <w:iCs/>
          <w:lang w:val="cs-CZ"/>
        </w:rPr>
        <w:t xml:space="preserve">. S plochou více než 1,8 milionu m² v dokončených projektech a dalšími 2,5 miliony m² pronajímatelné plochy v přípravě v Polsku a České republice je 7R důvěryhodným a finančně silným obchodním partnerem. Zásadní roli hrají pro společnost iniciativy v oblasti životního prostředí, sociální odpovědnosti a správy a řízení (ESG), jejichž výrazem je standard výstavby 7R Green </w:t>
      </w:r>
      <w:proofErr w:type="spellStart"/>
      <w:r w:rsidRPr="00A86103">
        <w:rPr>
          <w:b w:val="0"/>
          <w:bCs w:val="0"/>
          <w:i/>
          <w:iCs/>
          <w:lang w:val="cs-CZ"/>
        </w:rPr>
        <w:t>Saver</w:t>
      </w:r>
      <w:proofErr w:type="spellEnd"/>
      <w:r w:rsidRPr="00A86103">
        <w:rPr>
          <w:b w:val="0"/>
          <w:bCs w:val="0"/>
          <w:i/>
          <w:iCs/>
          <w:lang w:val="cs-CZ"/>
        </w:rPr>
        <w:t xml:space="preserve"> zvyšující energetickou efektivitu budov a podporující nájemce v dosahování jejich cílů v oblasti udržitelnosti. Společnost 7R se rovněž aktivně zapojuje do komunitních aktivit a zavázala se k dodržování nejvyšších standardů správy a řízení firmy. Více informací najdete</w:t>
      </w:r>
      <w:r w:rsidR="00A86103" w:rsidRPr="00A86103">
        <w:rPr>
          <w:b w:val="0"/>
          <w:bCs w:val="0"/>
          <w:i/>
          <w:iCs/>
          <w:lang w:val="cs-CZ"/>
        </w:rPr>
        <w:t xml:space="preserve"> na </w:t>
      </w:r>
      <w:hyperlink r:id="rId13" w:history="1">
        <w:r w:rsidRPr="006B74AE">
          <w:rPr>
            <w:b w:val="0"/>
            <w:bCs w:val="0"/>
            <w:color w:val="A9A19C"/>
            <w:lang w:val="cs-CZ"/>
          </w:rPr>
          <w:t>www.7rsa.pl/cs</w:t>
        </w:r>
      </w:hyperlink>
      <w:r w:rsidRPr="00A86103">
        <w:rPr>
          <w:b w:val="0"/>
          <w:bCs w:val="0"/>
          <w:i/>
          <w:iCs/>
          <w:lang w:val="cs-CZ"/>
        </w:rPr>
        <w:t>.</w:t>
      </w:r>
    </w:p>
    <w:p w14:paraId="0187D2F1" w14:textId="77777777" w:rsidR="00DB6E19" w:rsidRPr="00751CF6" w:rsidRDefault="00DB6E19">
      <w:pPr>
        <w:widowControl w:val="0"/>
        <w:spacing w:after="0"/>
        <w:jc w:val="both"/>
        <w:rPr>
          <w:b w:val="0"/>
          <w:bCs w:val="0"/>
        </w:rPr>
      </w:pPr>
    </w:p>
    <w:p w14:paraId="52B405BF" w14:textId="77777777" w:rsidR="00DB6E19" w:rsidRDefault="00DB6E1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 w:val="0"/>
          <w:bCs w:val="0"/>
          <w:i/>
          <w:iCs/>
        </w:rPr>
      </w:pPr>
    </w:p>
    <w:sectPr w:rsidR="00DB6E19">
      <w:headerReference w:type="default" r:id="rId14"/>
      <w:headerReference w:type="first" r:id="rId15"/>
      <w:pgSz w:w="11900" w:h="16840"/>
      <w:pgMar w:top="2250" w:right="1418" w:bottom="1418" w:left="1418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E2261" w14:textId="77777777" w:rsidR="00826AF2" w:rsidRDefault="00826AF2">
      <w:pPr>
        <w:spacing w:after="0"/>
      </w:pPr>
      <w:r>
        <w:separator/>
      </w:r>
    </w:p>
  </w:endnote>
  <w:endnote w:type="continuationSeparator" w:id="0">
    <w:p w14:paraId="3EF4DA62" w14:textId="77777777" w:rsidR="00826AF2" w:rsidRDefault="00826A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8AC81765-D175-439E-B11D-D1AFBA3847E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BoldItalic r:id="rId2" w:fontKey="{19D5AFBD-00B2-42DA-A154-AE6844E5C23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064E5DDC-128D-4C97-BB0F-C59B072946F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5A78B093-CEE1-4E0E-826D-880849344C0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ED9D6" w14:textId="77777777" w:rsidR="00826AF2" w:rsidRDefault="00826AF2">
      <w:pPr>
        <w:spacing w:after="0"/>
      </w:pPr>
      <w:r>
        <w:separator/>
      </w:r>
    </w:p>
  </w:footnote>
  <w:footnote w:type="continuationSeparator" w:id="0">
    <w:p w14:paraId="129E1142" w14:textId="77777777" w:rsidR="00826AF2" w:rsidRDefault="00826A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93F6F" w14:textId="77777777" w:rsidR="00DB6E1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B76248A" wp14:editId="1E6488B8">
          <wp:simplePos x="0" y="0"/>
          <wp:positionH relativeFrom="column">
            <wp:posOffset>-885823</wp:posOffset>
          </wp:positionH>
          <wp:positionV relativeFrom="paragraph">
            <wp:posOffset>-438783</wp:posOffset>
          </wp:positionV>
          <wp:extent cx="1476375" cy="78770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6375" cy="7877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B6B2A" w14:textId="77777777" w:rsidR="00DB6E19" w:rsidRDefault="00000000">
    <w:pPr>
      <w:tabs>
        <w:tab w:val="center" w:pos="4536"/>
        <w:tab w:val="right" w:pos="9072"/>
      </w:tabs>
      <w:jc w:val="right"/>
      <w:rPr>
        <w:b w:val="0"/>
        <w:bCs w:val="0"/>
        <w:color w:val="B7B7B7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1DDB25E" wp14:editId="01108A7B">
          <wp:simplePos x="0" y="0"/>
          <wp:positionH relativeFrom="column">
            <wp:posOffset>-600073</wp:posOffset>
          </wp:positionH>
          <wp:positionV relativeFrom="paragraph">
            <wp:posOffset>-133348</wp:posOffset>
          </wp:positionV>
          <wp:extent cx="857250" cy="353616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3536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12A0A"/>
    <w:multiLevelType w:val="multilevel"/>
    <w:tmpl w:val="005C1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795E07"/>
    <w:multiLevelType w:val="multilevel"/>
    <w:tmpl w:val="7FB01C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84276848">
    <w:abstractNumId w:val="1"/>
  </w:num>
  <w:num w:numId="2" w16cid:durableId="179897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E19"/>
    <w:rsid w:val="00022E81"/>
    <w:rsid w:val="0005620C"/>
    <w:rsid w:val="000D6320"/>
    <w:rsid w:val="0010144D"/>
    <w:rsid w:val="001A034F"/>
    <w:rsid w:val="002D0EA7"/>
    <w:rsid w:val="00421D85"/>
    <w:rsid w:val="005001AB"/>
    <w:rsid w:val="00584C92"/>
    <w:rsid w:val="005E19B8"/>
    <w:rsid w:val="006B74AE"/>
    <w:rsid w:val="00751CF6"/>
    <w:rsid w:val="00826AF2"/>
    <w:rsid w:val="009A1966"/>
    <w:rsid w:val="009C7761"/>
    <w:rsid w:val="00A86103"/>
    <w:rsid w:val="00B66DA0"/>
    <w:rsid w:val="00BA4483"/>
    <w:rsid w:val="00BD49C7"/>
    <w:rsid w:val="00D75FD7"/>
    <w:rsid w:val="00DA2BD4"/>
    <w:rsid w:val="00DB6E19"/>
    <w:rsid w:val="00E52603"/>
    <w:rsid w:val="00E5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09E28"/>
  <w15:docId w15:val="{D5FA4781-17D5-405A-B531-0006FD59D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b/>
        <w:bCs/>
        <w:lang w:val="en-GB" w:eastAsia="cs-CZ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BA448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A4483"/>
    <w:rPr>
      <w:color w:val="605E5C"/>
      <w:shd w:val="clear" w:color="auto" w:fill="E1DFDD"/>
    </w:rPr>
  </w:style>
  <w:style w:type="paragraph" w:customStyle="1" w:styleId="font-claude-response-body">
    <w:name w:val="font-claude-response-body"/>
    <w:basedOn w:val="Normln"/>
    <w:rsid w:val="001A034F"/>
    <w:pPr>
      <w:spacing w:before="100" w:beforeAutospacing="1" w:after="100" w:afterAutospacing="1"/>
    </w:pPr>
    <w:rPr>
      <w:rFonts w:ascii="Times New Roman" w:eastAsia="Times New Roman" w:hAnsi="Times New Roman" w:cs="Times New Roman"/>
      <w:b w:val="0"/>
      <w:bCs w:val="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eta@marketamikova.cz" TargetMode="External"/><Relationship Id="rId13" Type="http://schemas.openxmlformats.org/officeDocument/2006/relationships/hyperlink" Target="https://www.7rsa.pl/c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inkedin.com/company/eqt-realestate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nkedin.com/company/eqt-realestate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eqtgroup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qtgroup.com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tQg5eu8mA19w/5Mpa16pa0373Q==">CgMxLjA4AGojChRzdWdnZXN0LnB5NW83cTI5aG1taxILRXZpZSBUYXlsb3JyITFhYTJXaTVOU2RqSEpHVEM4M1gwNzExbEJieTRCcWk2Rw==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947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Markéta Miková </cp:lastModifiedBy>
  <cp:revision>11</cp:revision>
  <dcterms:created xsi:type="dcterms:W3CDTF">2026-06-16T01:54:00Z</dcterms:created>
  <dcterms:modified xsi:type="dcterms:W3CDTF">2026-06-16T02:32:00Z</dcterms:modified>
</cp:coreProperties>
</file>