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49D08" w14:textId="48A7225E" w:rsidR="00E22520" w:rsidRDefault="00AC7059" w:rsidP="00493463">
      <w:pPr>
        <w:jc w:val="center"/>
        <w:rPr>
          <w:b/>
          <w:bCs/>
          <w:color w:val="EE0000"/>
        </w:rPr>
      </w:pPr>
      <w:r>
        <w:rPr>
          <w:rFonts w:cstheme="minorHAnsi"/>
          <w:b/>
          <w:bCs/>
          <w:noProof/>
          <w:sz w:val="32"/>
          <w:szCs w:val="32"/>
        </w:rPr>
        <w:drawing>
          <wp:inline distT="0" distB="0" distL="0" distR="0" wp14:anchorId="4EDE41AB" wp14:editId="213E3146">
            <wp:extent cx="2292281" cy="564227"/>
            <wp:effectExtent l="0" t="0" r="0" b="7620"/>
            <wp:docPr id="19757327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732795" name="Obrázek 197573279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855" cy="57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179B2" w14:textId="71DBAC8B" w:rsidR="00AC7059" w:rsidRPr="00AC7059" w:rsidRDefault="00AC7059" w:rsidP="00C7609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br/>
      </w:r>
      <w:r w:rsidRPr="00AC7059">
        <w:rPr>
          <w:b/>
          <w:bCs/>
          <w:sz w:val="32"/>
          <w:szCs w:val="32"/>
        </w:rPr>
        <w:t>T</w:t>
      </w:r>
      <w:r>
        <w:rPr>
          <w:b/>
          <w:bCs/>
          <w:sz w:val="32"/>
          <w:szCs w:val="32"/>
        </w:rPr>
        <w:t xml:space="preserve"> </w:t>
      </w:r>
      <w:r w:rsidRPr="00AC7059">
        <w:rPr>
          <w:b/>
          <w:bCs/>
          <w:sz w:val="32"/>
          <w:szCs w:val="32"/>
        </w:rPr>
        <w:t>I</w:t>
      </w:r>
      <w:r>
        <w:rPr>
          <w:b/>
          <w:bCs/>
          <w:sz w:val="32"/>
          <w:szCs w:val="32"/>
        </w:rPr>
        <w:t xml:space="preserve"> </w:t>
      </w:r>
      <w:r w:rsidRPr="00AC7059">
        <w:rPr>
          <w:b/>
          <w:bCs/>
          <w:sz w:val="32"/>
          <w:szCs w:val="32"/>
        </w:rPr>
        <w:t>S</w:t>
      </w:r>
      <w:r>
        <w:rPr>
          <w:b/>
          <w:bCs/>
          <w:sz w:val="32"/>
          <w:szCs w:val="32"/>
        </w:rPr>
        <w:t> </w:t>
      </w:r>
      <w:r w:rsidRPr="00AC7059">
        <w:rPr>
          <w:b/>
          <w:bCs/>
          <w:sz w:val="32"/>
          <w:szCs w:val="32"/>
        </w:rPr>
        <w:t>K</w:t>
      </w:r>
      <w:r>
        <w:rPr>
          <w:b/>
          <w:bCs/>
          <w:sz w:val="32"/>
          <w:szCs w:val="32"/>
        </w:rPr>
        <w:t> </w:t>
      </w:r>
      <w:r w:rsidRPr="00AC7059">
        <w:rPr>
          <w:b/>
          <w:bCs/>
          <w:sz w:val="32"/>
          <w:szCs w:val="32"/>
        </w:rPr>
        <w:t>O</w:t>
      </w:r>
      <w:r>
        <w:rPr>
          <w:b/>
          <w:bCs/>
          <w:sz w:val="32"/>
          <w:szCs w:val="32"/>
        </w:rPr>
        <w:t xml:space="preserve"> </w:t>
      </w:r>
      <w:r w:rsidRPr="00AC7059">
        <w:rPr>
          <w:b/>
          <w:bCs/>
          <w:sz w:val="32"/>
          <w:szCs w:val="32"/>
        </w:rPr>
        <w:t>V</w:t>
      </w:r>
      <w:r>
        <w:rPr>
          <w:b/>
          <w:bCs/>
          <w:sz w:val="32"/>
          <w:szCs w:val="32"/>
        </w:rPr>
        <w:t xml:space="preserve"> </w:t>
      </w:r>
      <w:r w:rsidRPr="00AC7059">
        <w:rPr>
          <w:b/>
          <w:bCs/>
          <w:sz w:val="32"/>
          <w:szCs w:val="32"/>
        </w:rPr>
        <w:t xml:space="preserve">Á </w:t>
      </w:r>
      <w:r>
        <w:rPr>
          <w:b/>
          <w:bCs/>
          <w:sz w:val="32"/>
          <w:szCs w:val="32"/>
        </w:rPr>
        <w:t xml:space="preserve">  </w:t>
      </w:r>
      <w:r w:rsidRPr="00AC7059">
        <w:rPr>
          <w:b/>
          <w:bCs/>
          <w:sz w:val="32"/>
          <w:szCs w:val="32"/>
        </w:rPr>
        <w:t>Z</w:t>
      </w:r>
      <w:r>
        <w:rPr>
          <w:b/>
          <w:bCs/>
          <w:sz w:val="32"/>
          <w:szCs w:val="32"/>
        </w:rPr>
        <w:t> </w:t>
      </w:r>
      <w:r w:rsidRPr="00AC7059">
        <w:rPr>
          <w:b/>
          <w:bCs/>
          <w:sz w:val="32"/>
          <w:szCs w:val="32"/>
        </w:rPr>
        <w:t>P</w:t>
      </w:r>
      <w:r>
        <w:rPr>
          <w:b/>
          <w:bCs/>
          <w:sz w:val="32"/>
          <w:szCs w:val="32"/>
        </w:rPr>
        <w:t xml:space="preserve"> </w:t>
      </w:r>
      <w:r w:rsidRPr="00AC7059">
        <w:rPr>
          <w:b/>
          <w:bCs/>
          <w:sz w:val="32"/>
          <w:szCs w:val="32"/>
        </w:rPr>
        <w:t>R</w:t>
      </w:r>
      <w:r>
        <w:rPr>
          <w:b/>
          <w:bCs/>
          <w:sz w:val="32"/>
          <w:szCs w:val="32"/>
        </w:rPr>
        <w:t xml:space="preserve"> </w:t>
      </w:r>
      <w:r w:rsidRPr="00AC7059">
        <w:rPr>
          <w:b/>
          <w:bCs/>
          <w:sz w:val="32"/>
          <w:szCs w:val="32"/>
        </w:rPr>
        <w:t>Á</w:t>
      </w:r>
      <w:r>
        <w:rPr>
          <w:b/>
          <w:bCs/>
          <w:sz w:val="32"/>
          <w:szCs w:val="32"/>
        </w:rPr>
        <w:t xml:space="preserve"> </w:t>
      </w:r>
      <w:r w:rsidRPr="00AC7059">
        <w:rPr>
          <w:b/>
          <w:bCs/>
          <w:sz w:val="32"/>
          <w:szCs w:val="32"/>
        </w:rPr>
        <w:t>V</w:t>
      </w:r>
      <w:r>
        <w:rPr>
          <w:b/>
          <w:bCs/>
          <w:sz w:val="32"/>
          <w:szCs w:val="32"/>
        </w:rPr>
        <w:t xml:space="preserve"> </w:t>
      </w:r>
      <w:r w:rsidRPr="00AC7059">
        <w:rPr>
          <w:b/>
          <w:bCs/>
          <w:sz w:val="32"/>
          <w:szCs w:val="32"/>
        </w:rPr>
        <w:t>A</w:t>
      </w:r>
    </w:p>
    <w:p w14:paraId="3EB53BE2" w14:textId="64CBF444" w:rsidR="00AC7059" w:rsidRPr="00AC7059" w:rsidRDefault="00AC7059" w:rsidP="00AC7059">
      <w:pPr>
        <w:pBdr>
          <w:bottom w:val="single" w:sz="4" w:space="1" w:color="auto"/>
        </w:pBdr>
        <w:rPr>
          <w:rFonts w:cstheme="minorHAnsi"/>
        </w:rPr>
      </w:pPr>
      <w:r w:rsidRPr="00AC7059">
        <w:rPr>
          <w:rFonts w:cstheme="minorHAnsi"/>
        </w:rPr>
        <w:t>V Praze dne 24. března 2026</w:t>
      </w:r>
    </w:p>
    <w:p w14:paraId="5A27902E" w14:textId="7FFF32EC" w:rsidR="002F6D14" w:rsidRDefault="004F0ABB" w:rsidP="00C76090">
      <w:pPr>
        <w:jc w:val="center"/>
        <w:rPr>
          <w:b/>
          <w:bCs/>
          <w:sz w:val="28"/>
          <w:szCs w:val="28"/>
        </w:rPr>
      </w:pPr>
      <w:r w:rsidRPr="002F6D14">
        <w:rPr>
          <w:b/>
          <w:bCs/>
          <w:sz w:val="28"/>
          <w:szCs w:val="28"/>
        </w:rPr>
        <w:t xml:space="preserve">Pražská developerská společnost pokračuje v přípravě projektů městského dostupného nájemního bydlení. </w:t>
      </w:r>
    </w:p>
    <w:p w14:paraId="70EBA080" w14:textId="40DC2FEE" w:rsidR="00933FB4" w:rsidRPr="002F6D14" w:rsidRDefault="004F0ABB" w:rsidP="00C76090">
      <w:pPr>
        <w:jc w:val="center"/>
        <w:rPr>
          <w:b/>
          <w:bCs/>
          <w:sz w:val="28"/>
          <w:szCs w:val="28"/>
        </w:rPr>
      </w:pPr>
      <w:r w:rsidRPr="002F6D14">
        <w:rPr>
          <w:b/>
          <w:bCs/>
          <w:sz w:val="28"/>
          <w:szCs w:val="28"/>
        </w:rPr>
        <w:t>V roce 2026 podá žádosti o povolení pro dalších 1.500 bytů.</w:t>
      </w:r>
    </w:p>
    <w:p w14:paraId="237928CC" w14:textId="7021217C" w:rsidR="004F0ABB" w:rsidRPr="005E5E05" w:rsidRDefault="004F0ABB" w:rsidP="005E5E05">
      <w:pPr>
        <w:jc w:val="both"/>
        <w:rPr>
          <w:b/>
          <w:bCs/>
          <w:i/>
          <w:iCs/>
        </w:rPr>
      </w:pPr>
      <w:r w:rsidRPr="005E5E05">
        <w:rPr>
          <w:b/>
          <w:bCs/>
          <w:i/>
          <w:iCs/>
        </w:rPr>
        <w:t xml:space="preserve">PDS zúročuje projektovou přípravu městského dostupného nájemního bydlení v uplynulých téměř šesti letech a </w:t>
      </w:r>
      <w:r w:rsidR="000909C7">
        <w:rPr>
          <w:b/>
          <w:bCs/>
          <w:i/>
          <w:iCs/>
        </w:rPr>
        <w:t>během</w:t>
      </w:r>
      <w:r w:rsidRPr="005E5E05">
        <w:rPr>
          <w:b/>
          <w:bCs/>
          <w:i/>
          <w:iCs/>
        </w:rPr>
        <w:t> letošní</w:t>
      </w:r>
      <w:r w:rsidR="000909C7">
        <w:rPr>
          <w:b/>
          <w:bCs/>
          <w:i/>
          <w:iCs/>
        </w:rPr>
        <w:t xml:space="preserve">ho </w:t>
      </w:r>
      <w:r w:rsidR="00564B17">
        <w:rPr>
          <w:b/>
          <w:bCs/>
          <w:i/>
          <w:iCs/>
        </w:rPr>
        <w:t xml:space="preserve">roku </w:t>
      </w:r>
      <w:r w:rsidRPr="005E5E05">
        <w:rPr>
          <w:b/>
          <w:bCs/>
          <w:i/>
          <w:iCs/>
        </w:rPr>
        <w:t xml:space="preserve">předloží příslušným </w:t>
      </w:r>
      <w:r w:rsidR="00C76090">
        <w:rPr>
          <w:b/>
          <w:bCs/>
          <w:i/>
          <w:iCs/>
        </w:rPr>
        <w:t xml:space="preserve">pražským </w:t>
      </w:r>
      <w:r w:rsidRPr="005E5E05">
        <w:rPr>
          <w:b/>
          <w:bCs/>
          <w:i/>
          <w:iCs/>
        </w:rPr>
        <w:t xml:space="preserve">stavebním úřadům žádosti o povolení pro </w:t>
      </w:r>
      <w:r w:rsidR="00DF2E92">
        <w:rPr>
          <w:b/>
          <w:bCs/>
          <w:i/>
          <w:iCs/>
        </w:rPr>
        <w:t xml:space="preserve">dalších </w:t>
      </w:r>
      <w:r w:rsidRPr="005E5E05">
        <w:rPr>
          <w:b/>
          <w:bCs/>
          <w:i/>
          <w:iCs/>
        </w:rPr>
        <w:t>1.500 bytů</w:t>
      </w:r>
      <w:r w:rsidR="00720646">
        <w:rPr>
          <w:b/>
          <w:bCs/>
          <w:i/>
          <w:iCs/>
        </w:rPr>
        <w:t xml:space="preserve"> a společně s dalšími projekty v přípravě by </w:t>
      </w:r>
      <w:r w:rsidR="00E765B3">
        <w:rPr>
          <w:b/>
          <w:bCs/>
          <w:i/>
          <w:iCs/>
        </w:rPr>
        <w:t xml:space="preserve">Praha mohla mít v horizontu roku 2028 mít cca 3.000 bytů s vydaným stavebním povolením. </w:t>
      </w:r>
      <w:r w:rsidRPr="005E5E05">
        <w:rPr>
          <w:b/>
          <w:bCs/>
          <w:i/>
          <w:iCs/>
        </w:rPr>
        <w:t>Stavební řízení na první balík 450 bytů, které PDS zahájila v červnu 2024</w:t>
      </w:r>
      <w:r w:rsidR="000936F2" w:rsidRPr="005E5E05">
        <w:rPr>
          <w:b/>
          <w:bCs/>
          <w:i/>
          <w:iCs/>
        </w:rPr>
        <w:t>,</w:t>
      </w:r>
      <w:r w:rsidRPr="005E5E05">
        <w:rPr>
          <w:b/>
          <w:bCs/>
          <w:i/>
          <w:iCs/>
        </w:rPr>
        <w:t xml:space="preserve"> </w:t>
      </w:r>
      <w:r w:rsidR="000936F2" w:rsidRPr="005E5E05">
        <w:rPr>
          <w:b/>
          <w:bCs/>
          <w:i/>
          <w:iCs/>
        </w:rPr>
        <w:t xml:space="preserve">stále </w:t>
      </w:r>
      <w:r w:rsidRPr="005E5E05">
        <w:rPr>
          <w:b/>
          <w:bCs/>
          <w:i/>
          <w:iCs/>
        </w:rPr>
        <w:t xml:space="preserve">probíhá. Dosavadní projektovou přípravou PDS zhodnotila </w:t>
      </w:r>
      <w:r w:rsidR="005E5E05">
        <w:rPr>
          <w:b/>
          <w:bCs/>
          <w:i/>
          <w:iCs/>
        </w:rPr>
        <w:t xml:space="preserve">svěřený </w:t>
      </w:r>
      <w:r w:rsidRPr="005E5E05">
        <w:rPr>
          <w:b/>
          <w:bCs/>
          <w:i/>
          <w:iCs/>
        </w:rPr>
        <w:t xml:space="preserve">městský nemovitý majetek o </w:t>
      </w:r>
      <w:r w:rsidR="001831FF">
        <w:rPr>
          <w:b/>
          <w:bCs/>
          <w:i/>
          <w:iCs/>
        </w:rPr>
        <w:t>4</w:t>
      </w:r>
      <w:r w:rsidRPr="005E5E05">
        <w:rPr>
          <w:b/>
          <w:bCs/>
          <w:i/>
          <w:iCs/>
        </w:rPr>
        <w:t xml:space="preserve"> miliardy korun.     </w:t>
      </w:r>
    </w:p>
    <w:p w14:paraId="607EF661" w14:textId="76B336AB" w:rsidR="000936F2" w:rsidRDefault="000936F2" w:rsidP="000936F2">
      <w:pPr>
        <w:jc w:val="both"/>
      </w:pPr>
      <w:r>
        <w:rPr>
          <w:b/>
          <w:bCs/>
        </w:rPr>
        <w:t xml:space="preserve">Shrnutí projektové přípravy PDS od roku 2020 </w:t>
      </w:r>
      <w:r w:rsidRPr="00A0728E">
        <w:t>(</w:t>
      </w:r>
      <w:r>
        <w:t xml:space="preserve">aktuální </w:t>
      </w:r>
      <w:r w:rsidRPr="00A0728E">
        <w:t>stav k </w:t>
      </w:r>
      <w:r>
        <w:t>24</w:t>
      </w:r>
      <w:r w:rsidRPr="00A0728E">
        <w:t xml:space="preserve">. </w:t>
      </w:r>
      <w:r>
        <w:t xml:space="preserve">březnu </w:t>
      </w:r>
      <w:r w:rsidRPr="00A0728E">
        <w:t>202</w:t>
      </w:r>
      <w:r>
        <w:t>6</w:t>
      </w:r>
      <w:r w:rsidRPr="00A0728E">
        <w:t>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7083"/>
        <w:gridCol w:w="2126"/>
      </w:tblGrid>
      <w:tr w:rsidR="00564B17" w14:paraId="49D47A0A" w14:textId="77777777" w:rsidTr="00564B17">
        <w:tc>
          <w:tcPr>
            <w:tcW w:w="7083" w:type="dxa"/>
          </w:tcPr>
          <w:p w14:paraId="12BEF75D" w14:textId="77777777" w:rsidR="00564B17" w:rsidRDefault="00564B17" w:rsidP="005C3877">
            <w:pPr>
              <w:jc w:val="both"/>
              <w:rPr>
                <w:b/>
                <w:bCs/>
              </w:rPr>
            </w:pPr>
          </w:p>
        </w:tc>
        <w:tc>
          <w:tcPr>
            <w:tcW w:w="2126" w:type="dxa"/>
          </w:tcPr>
          <w:p w14:paraId="6906ED8F" w14:textId="7D304730" w:rsidR="00564B17" w:rsidRDefault="00D62B52" w:rsidP="005C38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Kapacity</w:t>
            </w:r>
          </w:p>
        </w:tc>
      </w:tr>
      <w:tr w:rsidR="00564B17" w14:paraId="2C569A53" w14:textId="77777777" w:rsidTr="00564B17">
        <w:tc>
          <w:tcPr>
            <w:tcW w:w="7083" w:type="dxa"/>
          </w:tcPr>
          <w:p w14:paraId="48E48407" w14:textId="526097DC" w:rsidR="00564B17" w:rsidRPr="00B413CB" w:rsidRDefault="00564B17" w:rsidP="005C3877">
            <w:pPr>
              <w:jc w:val="both"/>
            </w:pPr>
            <w:r w:rsidRPr="00B413CB">
              <w:t xml:space="preserve">Celkový počet </w:t>
            </w:r>
            <w:r w:rsidR="002361CD">
              <w:t>bytů</w:t>
            </w:r>
            <w:r w:rsidRPr="00B413CB">
              <w:t>,</w:t>
            </w:r>
            <w:r w:rsidR="002361CD">
              <w:t xml:space="preserve"> k jejichž přípravě má PDS předány pozemky od HMP</w:t>
            </w:r>
            <w:r>
              <w:t>.</w:t>
            </w:r>
            <w:r w:rsidRPr="00B413CB">
              <w:t xml:space="preserve"> </w:t>
            </w:r>
          </w:p>
        </w:tc>
        <w:tc>
          <w:tcPr>
            <w:tcW w:w="2126" w:type="dxa"/>
          </w:tcPr>
          <w:p w14:paraId="1B1593FD" w14:textId="7E7825A2" w:rsidR="00564B17" w:rsidRDefault="002361CD" w:rsidP="005C3877">
            <w:pPr>
              <w:jc w:val="center"/>
            </w:pPr>
            <w:r>
              <w:t xml:space="preserve">více než </w:t>
            </w:r>
            <w:r w:rsidR="00564B17" w:rsidRPr="00B413CB">
              <w:t>8.000</w:t>
            </w:r>
          </w:p>
          <w:p w14:paraId="6C87AF22" w14:textId="2BFD50A9" w:rsidR="00334A20" w:rsidRPr="00B413CB" w:rsidRDefault="00334A20" w:rsidP="005C3877">
            <w:pPr>
              <w:jc w:val="center"/>
            </w:pPr>
            <w:r>
              <w:t>v horizontu 10-15 let</w:t>
            </w:r>
          </w:p>
        </w:tc>
      </w:tr>
      <w:tr w:rsidR="00564B17" w14:paraId="56780DAE" w14:textId="77777777" w:rsidTr="00564B17">
        <w:tc>
          <w:tcPr>
            <w:tcW w:w="7083" w:type="dxa"/>
          </w:tcPr>
          <w:p w14:paraId="116B219F" w14:textId="1E6D134D" w:rsidR="00564B17" w:rsidRDefault="00564B17" w:rsidP="005C3877">
            <w:pPr>
              <w:jc w:val="both"/>
            </w:pPr>
            <w:r>
              <w:t xml:space="preserve">Celkový počet </w:t>
            </w:r>
            <w:r w:rsidR="00827B69">
              <w:t>bytů</w:t>
            </w:r>
            <w:r>
              <w:t xml:space="preserve">, </w:t>
            </w:r>
          </w:p>
          <w:p w14:paraId="460193CA" w14:textId="11F83848" w:rsidR="00564B17" w:rsidRPr="00B413CB" w:rsidRDefault="00564B17" w:rsidP="005C3877">
            <w:pPr>
              <w:jc w:val="both"/>
            </w:pPr>
            <w:r>
              <w:t xml:space="preserve">jejichž přípravu odsouhlasil Investiční expertní výbor PDS.  </w:t>
            </w:r>
          </w:p>
        </w:tc>
        <w:tc>
          <w:tcPr>
            <w:tcW w:w="2126" w:type="dxa"/>
          </w:tcPr>
          <w:p w14:paraId="75B90815" w14:textId="24BD92AE" w:rsidR="00564B17" w:rsidRPr="001831FF" w:rsidRDefault="00564B17" w:rsidP="005C3877">
            <w:pPr>
              <w:jc w:val="center"/>
            </w:pPr>
            <w:r w:rsidRPr="001831FF">
              <w:t>3.</w:t>
            </w:r>
            <w:r w:rsidR="00E765B3" w:rsidRPr="001831FF">
              <w:t>6</w:t>
            </w:r>
            <w:r w:rsidRPr="001831FF">
              <w:t>00</w:t>
            </w:r>
          </w:p>
        </w:tc>
      </w:tr>
      <w:tr w:rsidR="00564B17" w14:paraId="54F59E89" w14:textId="77777777" w:rsidTr="00564B17">
        <w:tc>
          <w:tcPr>
            <w:tcW w:w="7083" w:type="dxa"/>
          </w:tcPr>
          <w:p w14:paraId="56B1B662" w14:textId="13714571" w:rsidR="00564B17" w:rsidRDefault="00564B17" w:rsidP="005C3877">
            <w:pPr>
              <w:jc w:val="both"/>
            </w:pPr>
            <w:r>
              <w:t>Celkový počet byt</w:t>
            </w:r>
            <w:r w:rsidR="00827B69">
              <w:t>ů</w:t>
            </w:r>
            <w:r>
              <w:t xml:space="preserve">, </w:t>
            </w:r>
          </w:p>
          <w:p w14:paraId="1B90B23F" w14:textId="7A93D541" w:rsidR="00564B17" w:rsidRPr="00B413CB" w:rsidRDefault="00564B17" w:rsidP="005C3877">
            <w:pPr>
              <w:jc w:val="both"/>
            </w:pPr>
            <w:r>
              <w:t>jejichž přípravu odsouhlasila Rada hl. m. Prahy.</w:t>
            </w:r>
          </w:p>
        </w:tc>
        <w:tc>
          <w:tcPr>
            <w:tcW w:w="2126" w:type="dxa"/>
          </w:tcPr>
          <w:p w14:paraId="064660A0" w14:textId="70AAE18F" w:rsidR="00564B17" w:rsidRPr="000936F2" w:rsidRDefault="000B746A" w:rsidP="005C3877">
            <w:pPr>
              <w:jc w:val="center"/>
              <w:rPr>
                <w:highlight w:val="yellow"/>
              </w:rPr>
            </w:pPr>
            <w:r w:rsidRPr="00D62B52">
              <w:t>3</w:t>
            </w:r>
            <w:r w:rsidR="00564B17" w:rsidRPr="00D62B52">
              <w:t>.</w:t>
            </w:r>
            <w:r w:rsidR="00E765B3" w:rsidRPr="00D62B52">
              <w:t>0</w:t>
            </w:r>
            <w:r w:rsidR="00564B17" w:rsidRPr="00D62B52">
              <w:t>00</w:t>
            </w:r>
          </w:p>
        </w:tc>
      </w:tr>
      <w:tr w:rsidR="00564B17" w14:paraId="5A3ED107" w14:textId="77777777" w:rsidTr="00564B17">
        <w:tc>
          <w:tcPr>
            <w:tcW w:w="7083" w:type="dxa"/>
          </w:tcPr>
          <w:p w14:paraId="6DCFC163" w14:textId="77777777" w:rsidR="00564B17" w:rsidRDefault="00564B17" w:rsidP="005C3877">
            <w:pPr>
              <w:jc w:val="both"/>
            </w:pPr>
            <w:r>
              <w:t xml:space="preserve">Celkový počet bytových projektů, </w:t>
            </w:r>
          </w:p>
          <w:p w14:paraId="4267FAC7" w14:textId="77777777" w:rsidR="00334A20" w:rsidRDefault="00564B17" w:rsidP="005C3877">
            <w:pPr>
              <w:jc w:val="both"/>
            </w:pPr>
            <w:r>
              <w:t xml:space="preserve">u kterých PDS v roce 2024 požádala o vydání stavebního povolení (SP), </w:t>
            </w:r>
          </w:p>
          <w:p w14:paraId="2CE61D82" w14:textId="69F04A87" w:rsidR="00564B17" w:rsidRPr="00B413CB" w:rsidRDefault="00564B17" w:rsidP="005C3877">
            <w:pPr>
              <w:jc w:val="both"/>
            </w:pPr>
            <w:r>
              <w:t xml:space="preserve">nebo spojené ÚR + SP. Stavební řízení stále probíhá. </w:t>
            </w:r>
          </w:p>
        </w:tc>
        <w:tc>
          <w:tcPr>
            <w:tcW w:w="2126" w:type="dxa"/>
          </w:tcPr>
          <w:p w14:paraId="6F7AEF64" w14:textId="77777777" w:rsidR="00564B17" w:rsidRPr="00B413CB" w:rsidRDefault="00564B17" w:rsidP="005C3877">
            <w:pPr>
              <w:jc w:val="center"/>
            </w:pPr>
            <w:r>
              <w:t>450</w:t>
            </w:r>
          </w:p>
        </w:tc>
      </w:tr>
      <w:tr w:rsidR="00564B17" w14:paraId="1C411286" w14:textId="77777777" w:rsidTr="00564B17">
        <w:tc>
          <w:tcPr>
            <w:tcW w:w="7083" w:type="dxa"/>
          </w:tcPr>
          <w:p w14:paraId="48DE3734" w14:textId="1F1DD1B1" w:rsidR="00564B17" w:rsidRPr="00B413CB" w:rsidRDefault="00564B17" w:rsidP="009F3399">
            <w:pPr>
              <w:jc w:val="both"/>
            </w:pPr>
            <w:r>
              <w:t>Komerční plochy v aktuálně připravovaných projektech PDS</w:t>
            </w:r>
          </w:p>
        </w:tc>
        <w:tc>
          <w:tcPr>
            <w:tcW w:w="2126" w:type="dxa"/>
          </w:tcPr>
          <w:p w14:paraId="385826A4" w14:textId="47CC40BF" w:rsidR="00564B17" w:rsidRDefault="00564B17" w:rsidP="009F3399">
            <w:pPr>
              <w:jc w:val="center"/>
            </w:pPr>
            <w:r>
              <w:t>80.000 m</w:t>
            </w:r>
            <w:r w:rsidRPr="00652A61">
              <w:rPr>
                <w:vertAlign w:val="superscript"/>
              </w:rPr>
              <w:t>2</w:t>
            </w:r>
          </w:p>
          <w:p w14:paraId="418F4CEF" w14:textId="0CCE582A" w:rsidR="00564B17" w:rsidRDefault="00564B17" w:rsidP="009F3399">
            <w:pPr>
              <w:jc w:val="center"/>
            </w:pPr>
            <w:r>
              <w:t>2.000</w:t>
            </w:r>
          </w:p>
          <w:p w14:paraId="4EF80768" w14:textId="5602469F" w:rsidR="00827B69" w:rsidRPr="00334A20" w:rsidRDefault="00564B17" w:rsidP="00334A20">
            <w:pPr>
              <w:jc w:val="center"/>
              <w:rPr>
                <w:sz w:val="20"/>
                <w:szCs w:val="20"/>
              </w:rPr>
            </w:pPr>
            <w:r w:rsidRPr="00652A61">
              <w:rPr>
                <w:sz w:val="20"/>
                <w:szCs w:val="20"/>
              </w:rPr>
              <w:t>pracovních míst</w:t>
            </w:r>
          </w:p>
        </w:tc>
      </w:tr>
      <w:tr w:rsidR="00564B17" w14:paraId="732D660A" w14:textId="77777777" w:rsidTr="00564B17">
        <w:tc>
          <w:tcPr>
            <w:tcW w:w="7083" w:type="dxa"/>
          </w:tcPr>
          <w:p w14:paraId="18CDA65B" w14:textId="305C1B01" w:rsidR="00564B17" w:rsidRDefault="00564B17" w:rsidP="009F3399">
            <w:pPr>
              <w:jc w:val="both"/>
            </w:pPr>
            <w:r>
              <w:t>Školní zařízení v aktuálně připravovaných projektech PDS</w:t>
            </w:r>
          </w:p>
        </w:tc>
        <w:tc>
          <w:tcPr>
            <w:tcW w:w="2126" w:type="dxa"/>
          </w:tcPr>
          <w:p w14:paraId="05E311C5" w14:textId="1E546B70" w:rsidR="00564B17" w:rsidRDefault="00564B17" w:rsidP="009F3399">
            <w:pPr>
              <w:jc w:val="center"/>
            </w:pPr>
            <w:r>
              <w:t>2 školy</w:t>
            </w:r>
          </w:p>
        </w:tc>
      </w:tr>
      <w:tr w:rsidR="00D62B52" w14:paraId="53B962A7" w14:textId="77777777" w:rsidTr="00564B17">
        <w:tc>
          <w:tcPr>
            <w:tcW w:w="7083" w:type="dxa"/>
          </w:tcPr>
          <w:p w14:paraId="1B2245B5" w14:textId="45A3A36A" w:rsidR="00D62B52" w:rsidRDefault="00D62B52" w:rsidP="00564B17">
            <w:pPr>
              <w:jc w:val="both"/>
            </w:pPr>
            <w:r>
              <w:t>Multifunkční projekt Nové Dvory – Projekt 1</w:t>
            </w:r>
          </w:p>
          <w:p w14:paraId="51363B29" w14:textId="2D988F60" w:rsidR="00D62B52" w:rsidRDefault="00D62B52" w:rsidP="00564B17">
            <w:pPr>
              <w:jc w:val="both"/>
            </w:pPr>
            <w:r>
              <w:t>(administrativa, služby, kultura a parking, nad stanicí metra D)</w:t>
            </w:r>
          </w:p>
          <w:p w14:paraId="149D0C13" w14:textId="699BF487" w:rsidR="00D62B52" w:rsidRDefault="00D62B52" w:rsidP="00564B17">
            <w:pPr>
              <w:jc w:val="both"/>
            </w:pPr>
            <w:r>
              <w:t>Projektová příprava pro proces EIA</w:t>
            </w:r>
          </w:p>
        </w:tc>
        <w:tc>
          <w:tcPr>
            <w:tcW w:w="2126" w:type="dxa"/>
          </w:tcPr>
          <w:p w14:paraId="67E4E887" w14:textId="21659467" w:rsidR="00D62B52" w:rsidRDefault="00D62B52" w:rsidP="001831FF">
            <w:pPr>
              <w:jc w:val="center"/>
            </w:pPr>
            <w:r>
              <w:t>100.000 m</w:t>
            </w:r>
            <w:r w:rsidRPr="00D62B52">
              <w:rPr>
                <w:vertAlign w:val="superscript"/>
              </w:rPr>
              <w:t>2</w:t>
            </w:r>
          </w:p>
        </w:tc>
      </w:tr>
      <w:tr w:rsidR="00564B17" w14:paraId="2CDFF781" w14:textId="77777777" w:rsidTr="00564B17">
        <w:tc>
          <w:tcPr>
            <w:tcW w:w="7083" w:type="dxa"/>
          </w:tcPr>
          <w:p w14:paraId="7EC2A331" w14:textId="77777777" w:rsidR="00564B17" w:rsidRDefault="00564B17" w:rsidP="00564B17">
            <w:pPr>
              <w:jc w:val="both"/>
            </w:pPr>
            <w:r>
              <w:t xml:space="preserve">Dosavadní zhodnocení městského nemovitého majetku </w:t>
            </w:r>
          </w:p>
          <w:p w14:paraId="3936285D" w14:textId="15E6C099" w:rsidR="00564B17" w:rsidRDefault="00564B17" w:rsidP="00564B17">
            <w:pPr>
              <w:jc w:val="both"/>
            </w:pPr>
            <w:r>
              <w:t xml:space="preserve">(změny územního plánu + příprava bytových projektů)  </w:t>
            </w:r>
          </w:p>
        </w:tc>
        <w:tc>
          <w:tcPr>
            <w:tcW w:w="2126" w:type="dxa"/>
          </w:tcPr>
          <w:p w14:paraId="6DB7525F" w14:textId="68B4B91C" w:rsidR="00564B17" w:rsidRDefault="00E765B3" w:rsidP="001831FF">
            <w:pPr>
              <w:jc w:val="center"/>
            </w:pPr>
            <w:r>
              <w:t xml:space="preserve">4 </w:t>
            </w:r>
            <w:r w:rsidR="00564B17">
              <w:t>miliardy</w:t>
            </w:r>
            <w:r w:rsidR="00827B69">
              <w:t xml:space="preserve"> Kč</w:t>
            </w:r>
          </w:p>
        </w:tc>
      </w:tr>
    </w:tbl>
    <w:p w14:paraId="7F7BBE40" w14:textId="001A8ED9" w:rsidR="009F3399" w:rsidRDefault="00334A20" w:rsidP="000936F2">
      <w:pPr>
        <w:jc w:val="both"/>
        <w:rPr>
          <w:b/>
          <w:bCs/>
        </w:rPr>
      </w:pPr>
      <w:r>
        <w:rPr>
          <w:b/>
          <w:bCs/>
        </w:rPr>
        <w:br/>
      </w:r>
      <w:r w:rsidR="00C76090">
        <w:rPr>
          <w:b/>
          <w:bCs/>
        </w:rPr>
        <w:t xml:space="preserve">Očekávaný </w:t>
      </w:r>
      <w:r w:rsidR="009F3399">
        <w:rPr>
          <w:b/>
          <w:bCs/>
        </w:rPr>
        <w:t xml:space="preserve">postup projektové přípravy v letech </w:t>
      </w:r>
      <w:proofErr w:type="gramStart"/>
      <w:r w:rsidR="009F3399">
        <w:rPr>
          <w:b/>
          <w:bCs/>
        </w:rPr>
        <w:t>2026 - 2028</w:t>
      </w:r>
      <w:proofErr w:type="gramEnd"/>
      <w:r w:rsidR="009F3399">
        <w:rPr>
          <w:b/>
          <w:bCs/>
        </w:rPr>
        <w:t xml:space="preserve"> 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7083"/>
        <w:gridCol w:w="2126"/>
      </w:tblGrid>
      <w:tr w:rsidR="00827B69" w:rsidRPr="00B413CB" w14:paraId="0AF09820" w14:textId="77777777" w:rsidTr="00827B69">
        <w:tc>
          <w:tcPr>
            <w:tcW w:w="7083" w:type="dxa"/>
          </w:tcPr>
          <w:p w14:paraId="629EF5E2" w14:textId="77777777" w:rsidR="00827B69" w:rsidRDefault="00827B69" w:rsidP="009F3399">
            <w:pPr>
              <w:jc w:val="both"/>
            </w:pPr>
            <w:r>
              <w:t xml:space="preserve">Celkový počet bytových projektů, </w:t>
            </w:r>
          </w:p>
          <w:p w14:paraId="48634963" w14:textId="44C838A1" w:rsidR="00827B69" w:rsidRPr="00B413CB" w:rsidRDefault="00827B69" w:rsidP="009F3399">
            <w:pPr>
              <w:jc w:val="both"/>
            </w:pPr>
            <w:r>
              <w:t>u kterých PDS v roce 2026</w:t>
            </w:r>
            <w:r w:rsidR="00E765B3">
              <w:t xml:space="preserve">/ </w:t>
            </w:r>
            <w:proofErr w:type="gramStart"/>
            <w:r w:rsidR="00E765B3">
              <w:t xml:space="preserve">2027 </w:t>
            </w:r>
            <w:r>
              <w:t xml:space="preserve"> požádá</w:t>
            </w:r>
            <w:proofErr w:type="gramEnd"/>
            <w:r>
              <w:t xml:space="preserve"> o vydání povolení. </w:t>
            </w:r>
          </w:p>
        </w:tc>
        <w:tc>
          <w:tcPr>
            <w:tcW w:w="2126" w:type="dxa"/>
          </w:tcPr>
          <w:p w14:paraId="6F898CEF" w14:textId="1FEE4EB2" w:rsidR="00827B69" w:rsidRPr="00652A61" w:rsidRDefault="00827B69" w:rsidP="009F3399">
            <w:pPr>
              <w:jc w:val="center"/>
              <w:rPr>
                <w:sz w:val="20"/>
                <w:szCs w:val="20"/>
              </w:rPr>
            </w:pPr>
            <w:r>
              <w:t>1.500</w:t>
            </w:r>
          </w:p>
        </w:tc>
      </w:tr>
      <w:tr w:rsidR="00827B69" w:rsidRPr="00B413CB" w14:paraId="378C5D97" w14:textId="77777777" w:rsidTr="00827B69">
        <w:tc>
          <w:tcPr>
            <w:tcW w:w="7083" w:type="dxa"/>
          </w:tcPr>
          <w:p w14:paraId="144DC98D" w14:textId="77777777" w:rsidR="00827B69" w:rsidRDefault="00827B69" w:rsidP="009F3399">
            <w:pPr>
              <w:jc w:val="both"/>
            </w:pPr>
            <w:r>
              <w:t xml:space="preserve">Celkový počet bytových projektů, </w:t>
            </w:r>
          </w:p>
          <w:p w14:paraId="29062AE0" w14:textId="59A4DF9E" w:rsidR="00827B69" w:rsidRPr="00B413CB" w:rsidRDefault="00827B69" w:rsidP="009F3399">
            <w:pPr>
              <w:jc w:val="both"/>
            </w:pPr>
            <w:r>
              <w:t xml:space="preserve">u kterých PDS v letech 2027-2028 požádá o vydání povolení.  </w:t>
            </w:r>
          </w:p>
        </w:tc>
        <w:tc>
          <w:tcPr>
            <w:tcW w:w="2126" w:type="dxa"/>
          </w:tcPr>
          <w:p w14:paraId="7784AA76" w14:textId="634862A8" w:rsidR="00827B69" w:rsidRPr="00B413CB" w:rsidRDefault="00827B69" w:rsidP="009F3399">
            <w:pPr>
              <w:jc w:val="center"/>
            </w:pPr>
            <w:r>
              <w:t>1.000</w:t>
            </w:r>
          </w:p>
        </w:tc>
      </w:tr>
    </w:tbl>
    <w:p w14:paraId="0BBCB6C6" w14:textId="300C3C09" w:rsidR="005E5E05" w:rsidRPr="00696508" w:rsidRDefault="00334A20">
      <w:pPr>
        <w:rPr>
          <w:b/>
          <w:bCs/>
        </w:rPr>
      </w:pPr>
      <w:r>
        <w:rPr>
          <w:b/>
          <w:bCs/>
        </w:rPr>
        <w:br/>
      </w:r>
      <w:r w:rsidR="005E5E05" w:rsidRPr="00696508">
        <w:rPr>
          <w:b/>
          <w:bCs/>
        </w:rPr>
        <w:t xml:space="preserve">Petr Hlaváček, náměstek primátora hl. m. Prahy pro územní rozvoj, uvádí: </w:t>
      </w:r>
    </w:p>
    <w:p w14:paraId="03F5D160" w14:textId="50C9538F" w:rsidR="00DC33F2" w:rsidRDefault="005E5E05" w:rsidP="00696508">
      <w:pPr>
        <w:jc w:val="both"/>
        <w:rPr>
          <w:i/>
          <w:iCs/>
        </w:rPr>
      </w:pPr>
      <w:r w:rsidRPr="00DC33F2">
        <w:rPr>
          <w:i/>
          <w:iCs/>
        </w:rPr>
        <w:t>„Jsem velmi rád, že se PDS podařilo přípravu městského dostupného bydlení nastartovat a že k prvnímu balíku 450 městských bytů</w:t>
      </w:r>
      <w:r w:rsidR="00696508" w:rsidRPr="00DC33F2">
        <w:rPr>
          <w:i/>
          <w:iCs/>
        </w:rPr>
        <w:t xml:space="preserve">, pro který PDS </w:t>
      </w:r>
      <w:r w:rsidR="003C117B">
        <w:rPr>
          <w:i/>
          <w:iCs/>
        </w:rPr>
        <w:t xml:space="preserve">již </w:t>
      </w:r>
      <w:r w:rsidR="00696508" w:rsidRPr="00DC33F2">
        <w:rPr>
          <w:i/>
          <w:iCs/>
        </w:rPr>
        <w:t xml:space="preserve">požádala o stavební povolení, letos </w:t>
      </w:r>
      <w:r w:rsidR="003C117B">
        <w:rPr>
          <w:i/>
          <w:iCs/>
        </w:rPr>
        <w:t xml:space="preserve">má přibýt </w:t>
      </w:r>
      <w:r w:rsidR="00696508" w:rsidRPr="00DC33F2">
        <w:rPr>
          <w:i/>
          <w:iCs/>
        </w:rPr>
        <w:t xml:space="preserve">dalších 1.500 </w:t>
      </w:r>
      <w:r w:rsidR="00696508" w:rsidRPr="00DC33F2">
        <w:rPr>
          <w:i/>
          <w:iCs/>
        </w:rPr>
        <w:lastRenderedPageBreak/>
        <w:t>jednotek.</w:t>
      </w:r>
      <w:r w:rsidR="000909C7">
        <w:rPr>
          <w:i/>
          <w:iCs/>
        </w:rPr>
        <w:t xml:space="preserve"> Spolu s velkými projekty na Nových Dvorech by v optimálním průběhu mohl</w:t>
      </w:r>
      <w:r w:rsidR="003C117B">
        <w:rPr>
          <w:i/>
          <w:iCs/>
        </w:rPr>
        <w:t xml:space="preserve">o hlavní město </w:t>
      </w:r>
      <w:r w:rsidR="000909C7">
        <w:rPr>
          <w:i/>
          <w:iCs/>
        </w:rPr>
        <w:t xml:space="preserve">na konci roku 2028 mít povolení až pro tři tisíce nových bytů. </w:t>
      </w:r>
      <w:r w:rsidR="00696508" w:rsidRPr="00DC33F2">
        <w:rPr>
          <w:i/>
          <w:iCs/>
        </w:rPr>
        <w:t xml:space="preserve">Díky tomu Praha bude moci po 30 letech začít </w:t>
      </w:r>
      <w:r w:rsidR="000269EB">
        <w:rPr>
          <w:i/>
          <w:iCs/>
        </w:rPr>
        <w:t xml:space="preserve">znovu </w:t>
      </w:r>
      <w:r w:rsidR="00696508" w:rsidRPr="00DC33F2">
        <w:rPr>
          <w:i/>
          <w:iCs/>
        </w:rPr>
        <w:t>budovat svůj bytový fond v podobě nových bytů určených pro tzv. preferované profese (učitele, zdravotníky a další pracovníky v městských službách) a pro křehké skupiny obyvatel (</w:t>
      </w:r>
      <w:r w:rsidR="003C117B">
        <w:rPr>
          <w:i/>
          <w:iCs/>
        </w:rPr>
        <w:t xml:space="preserve">například </w:t>
      </w:r>
      <w:r w:rsidR="00696508" w:rsidRPr="00DC33F2">
        <w:rPr>
          <w:i/>
          <w:iCs/>
        </w:rPr>
        <w:t>rodiče samoživitele a osaměle žijící seniory).</w:t>
      </w:r>
      <w:r w:rsidR="00DC33F2" w:rsidRPr="00DC33F2">
        <w:rPr>
          <w:i/>
          <w:iCs/>
        </w:rPr>
        <w:t xml:space="preserve"> V dalším volebním období se již bude řešit </w:t>
      </w:r>
      <w:r w:rsidR="003C117B">
        <w:rPr>
          <w:i/>
          <w:iCs/>
        </w:rPr>
        <w:t xml:space="preserve">samotná </w:t>
      </w:r>
      <w:r w:rsidR="00DC33F2">
        <w:rPr>
          <w:i/>
          <w:iCs/>
        </w:rPr>
        <w:t>výstavba</w:t>
      </w:r>
      <w:r w:rsidR="003C117B">
        <w:rPr>
          <w:i/>
          <w:iCs/>
        </w:rPr>
        <w:t>, dlouhodobá správa</w:t>
      </w:r>
      <w:r w:rsidR="00DC33F2">
        <w:rPr>
          <w:i/>
          <w:iCs/>
        </w:rPr>
        <w:t xml:space="preserve"> a další praktické kroky jako </w:t>
      </w:r>
      <w:r w:rsidR="003C117B">
        <w:rPr>
          <w:i/>
          <w:iCs/>
        </w:rPr>
        <w:t xml:space="preserve">konkrétní </w:t>
      </w:r>
      <w:r w:rsidR="000269EB">
        <w:rPr>
          <w:i/>
          <w:iCs/>
        </w:rPr>
        <w:t xml:space="preserve">kritéria a způsob přidělování </w:t>
      </w:r>
      <w:r w:rsidR="00DC33F2">
        <w:rPr>
          <w:i/>
          <w:iCs/>
        </w:rPr>
        <w:t>bytů.</w:t>
      </w:r>
      <w:r w:rsidR="00DC33F2" w:rsidRPr="00DC33F2">
        <w:rPr>
          <w:i/>
          <w:iCs/>
        </w:rPr>
        <w:t xml:space="preserve">“ </w:t>
      </w:r>
    </w:p>
    <w:p w14:paraId="61D5F9EF" w14:textId="62ACFBE5" w:rsidR="00A044D7" w:rsidRPr="00A044D7" w:rsidRDefault="000269EB" w:rsidP="00A044D7">
      <w:pPr>
        <w:jc w:val="both"/>
        <w:rPr>
          <w:b/>
          <w:bCs/>
        </w:rPr>
      </w:pPr>
      <w:r w:rsidRPr="00D9243E">
        <w:rPr>
          <w:b/>
          <w:bCs/>
        </w:rPr>
        <w:t xml:space="preserve">Alexandra </w:t>
      </w:r>
      <w:proofErr w:type="spellStart"/>
      <w:r w:rsidRPr="00D9243E">
        <w:rPr>
          <w:b/>
          <w:bCs/>
        </w:rPr>
        <w:t>Udženija</w:t>
      </w:r>
      <w:proofErr w:type="spellEnd"/>
      <w:r w:rsidRPr="00D9243E">
        <w:t xml:space="preserve">, náměstkyně primátora hl. m. Prahy pro sociální oblast, bydlení a zdravotnictví, říká: </w:t>
      </w:r>
      <w:r w:rsidR="00A044D7" w:rsidRPr="00A044D7">
        <w:rPr>
          <w:i/>
          <w:iCs/>
        </w:rPr>
        <w:t>„Dostupnost bydlení je dnes jedno z nejpalčivějších témat a my o něm nechceme jen mluvit, ale také přinášet konkrétní řešení. Už letos proto Praha prostřednictvím PDS podá žádosti o povolení pro dalších 1 500 městských bytů. Projekty, které město připravuje, ale nejsou jen o samotných bytech – jde o vytváření plnohodnotných městských čtvrtí. Chceme, aby v nich našly domov mladé rodiny, senioři, lidé se zdravotním postižením i zástupci profesí, které Praha potřebuje. Součástí projektů proto budou také školy, služby – včetně sociálních i zdravotních. A samozřejmě i parky a další veřejná prostranství, kde lidé mohou trávit volný čas. Naším cílem je vytvářet místa, kde se nebude jen přespávat, ale kde se bude dobře žít.“</w:t>
      </w:r>
    </w:p>
    <w:p w14:paraId="26C1FF9B" w14:textId="5E0CBF4B" w:rsidR="00DC33F2" w:rsidRDefault="00423E69" w:rsidP="00696508">
      <w:pPr>
        <w:jc w:val="both"/>
        <w:rPr>
          <w:b/>
          <w:bCs/>
        </w:rPr>
      </w:pPr>
      <w:r>
        <w:rPr>
          <w:b/>
          <w:bCs/>
        </w:rPr>
        <w:t xml:space="preserve">Kdy budou městské byty stát? </w:t>
      </w:r>
      <w:r w:rsidR="00DC33F2" w:rsidRPr="00DC33F2">
        <w:rPr>
          <w:b/>
          <w:bCs/>
        </w:rPr>
        <w:t xml:space="preserve">    </w:t>
      </w:r>
      <w:r w:rsidR="00696508" w:rsidRPr="00DC33F2">
        <w:rPr>
          <w:b/>
          <w:bCs/>
        </w:rPr>
        <w:t xml:space="preserve"> </w:t>
      </w:r>
    </w:p>
    <w:p w14:paraId="4344E144" w14:textId="11D0F28A" w:rsidR="00954455" w:rsidRDefault="00836F0F" w:rsidP="00954455">
      <w:pPr>
        <w:jc w:val="both"/>
      </w:pPr>
      <w:r>
        <w:t xml:space="preserve">Vedení hl. m. Prahy si uvědomuje naléhavost bytové krize a PDS </w:t>
      </w:r>
      <w:r w:rsidR="00F93F28">
        <w:t xml:space="preserve">dělá </w:t>
      </w:r>
      <w:r>
        <w:t xml:space="preserve">maximum proto, aby přípravu městských bytových projektů akcelerovala. Zároveň však musí respektovat </w:t>
      </w:r>
      <w:r w:rsidR="00170DD3">
        <w:t>velmi komple</w:t>
      </w:r>
      <w:r w:rsidR="00954455">
        <w:t>x</w:t>
      </w:r>
      <w:r w:rsidR="00170DD3">
        <w:t xml:space="preserve">ní a volatilní </w:t>
      </w:r>
      <w:r>
        <w:t>legislativní a faktický rámec</w:t>
      </w:r>
      <w:r w:rsidR="002F6059">
        <w:t>, ve kterém působí</w:t>
      </w:r>
      <w:r w:rsidR="00954455">
        <w:t>.</w:t>
      </w:r>
    </w:p>
    <w:p w14:paraId="52CB7119" w14:textId="5609711A" w:rsidR="00F93F28" w:rsidRDefault="00836F0F" w:rsidP="00954455">
      <w:pPr>
        <w:pStyle w:val="Odstavecseseznamem"/>
        <w:numPr>
          <w:ilvl w:val="0"/>
          <w:numId w:val="2"/>
        </w:numPr>
        <w:jc w:val="both"/>
      </w:pPr>
      <w:r w:rsidRPr="00954455">
        <w:rPr>
          <w:b/>
          <w:bCs/>
        </w:rPr>
        <w:t xml:space="preserve">Developerský projekt </w:t>
      </w:r>
      <w:r w:rsidR="000269EB" w:rsidRPr="00954455">
        <w:rPr>
          <w:b/>
          <w:bCs/>
        </w:rPr>
        <w:t xml:space="preserve">je </w:t>
      </w:r>
      <w:r w:rsidRPr="00954455">
        <w:rPr>
          <w:b/>
          <w:bCs/>
        </w:rPr>
        <w:t xml:space="preserve">vysoce odborná a </w:t>
      </w:r>
      <w:r w:rsidR="000269EB" w:rsidRPr="00954455">
        <w:rPr>
          <w:b/>
          <w:bCs/>
        </w:rPr>
        <w:t>časově náročná</w:t>
      </w:r>
      <w:r w:rsidRPr="00954455">
        <w:rPr>
          <w:b/>
          <w:bCs/>
        </w:rPr>
        <w:t xml:space="preserve"> činnost</w:t>
      </w:r>
      <w:r w:rsidR="000269EB">
        <w:t xml:space="preserve">. V Praze obvykle trvá </w:t>
      </w:r>
      <w:r>
        <w:t xml:space="preserve">jeho </w:t>
      </w:r>
      <w:r w:rsidR="000909C7">
        <w:t xml:space="preserve">příprava a </w:t>
      </w:r>
      <w:r>
        <w:t>realizace</w:t>
      </w:r>
      <w:r w:rsidR="00E765B3">
        <w:t xml:space="preserve"> od akvizice</w:t>
      </w:r>
      <w:r>
        <w:t xml:space="preserve"> </w:t>
      </w:r>
      <w:proofErr w:type="gramStart"/>
      <w:r w:rsidR="00F93F28">
        <w:t>7 – 10</w:t>
      </w:r>
      <w:proofErr w:type="gramEnd"/>
      <w:r w:rsidR="00F93F28">
        <w:t xml:space="preserve"> let, z nichž jen menší část (</w:t>
      </w:r>
      <w:proofErr w:type="gramStart"/>
      <w:r w:rsidR="00F93F28">
        <w:t>2 – 3</w:t>
      </w:r>
      <w:proofErr w:type="gramEnd"/>
      <w:r w:rsidR="00F93F28">
        <w:t xml:space="preserve"> roky) připadá na </w:t>
      </w:r>
      <w:r>
        <w:t xml:space="preserve">samotnou výstavbu. </w:t>
      </w:r>
      <w:r w:rsidR="00F93F28">
        <w:t>Z</w:t>
      </w:r>
      <w:r>
        <w:t xml:space="preserve"> hlediska délky přípravy městského developmentu </w:t>
      </w:r>
      <w:r w:rsidR="000909C7">
        <w:t xml:space="preserve">se činnost </w:t>
      </w:r>
      <w:r>
        <w:t xml:space="preserve">PDS </w:t>
      </w:r>
      <w:r w:rsidR="000909C7">
        <w:t xml:space="preserve">neliší </w:t>
      </w:r>
      <w:r w:rsidR="00564B17">
        <w:t xml:space="preserve">od lhůt obvyklých na </w:t>
      </w:r>
      <w:r>
        <w:t xml:space="preserve">pražském trhu. </w:t>
      </w:r>
      <w:r w:rsidR="00F93F28">
        <w:t xml:space="preserve"> </w:t>
      </w:r>
    </w:p>
    <w:p w14:paraId="2E1116F8" w14:textId="77777777" w:rsidR="00F93F28" w:rsidRDefault="00F93F28" w:rsidP="00F93F28">
      <w:pPr>
        <w:pStyle w:val="Odstavecseseznamem"/>
        <w:jc w:val="both"/>
      </w:pPr>
    </w:p>
    <w:p w14:paraId="42429293" w14:textId="2615AD00" w:rsidR="002F6059" w:rsidRDefault="003D6035" w:rsidP="002F6059">
      <w:pPr>
        <w:pStyle w:val="Odstavecseseznamem"/>
        <w:numPr>
          <w:ilvl w:val="0"/>
          <w:numId w:val="1"/>
        </w:numPr>
        <w:jc w:val="both"/>
      </w:pPr>
      <w:r>
        <w:rPr>
          <w:b/>
          <w:bCs/>
        </w:rPr>
        <w:t xml:space="preserve">Režim </w:t>
      </w:r>
      <w:r w:rsidR="00836F0F" w:rsidRPr="00836F0F">
        <w:rPr>
          <w:b/>
          <w:bCs/>
        </w:rPr>
        <w:t>Zákona o zadávání veřejných zakázek</w:t>
      </w:r>
      <w:r w:rsidR="00836F0F">
        <w:t xml:space="preserve">. </w:t>
      </w:r>
      <w:r w:rsidR="00F93F28">
        <w:t xml:space="preserve">PDS </w:t>
      </w:r>
      <w:r w:rsidR="00836F0F">
        <w:t xml:space="preserve">jako veřejný subjekt </w:t>
      </w:r>
      <w:r w:rsidR="00F93F28">
        <w:t xml:space="preserve">pracuje v režimu Zákona o zadávání veřejných zakázek (ZZVZ), což přípravu </w:t>
      </w:r>
      <w:r w:rsidR="002F6D14">
        <w:t xml:space="preserve">městských </w:t>
      </w:r>
      <w:r w:rsidR="00F93F28">
        <w:t xml:space="preserve">developerských projektů </w:t>
      </w:r>
      <w:r w:rsidR="002F6059">
        <w:t xml:space="preserve">oproti soukromému sektoru </w:t>
      </w:r>
      <w:r w:rsidR="00F93F28">
        <w:t xml:space="preserve">zpožďuje o cca </w:t>
      </w:r>
      <w:proofErr w:type="gramStart"/>
      <w:r w:rsidR="00F93F28">
        <w:t xml:space="preserve">1 – </w:t>
      </w:r>
      <w:r w:rsidR="00E765B3">
        <w:t>2</w:t>
      </w:r>
      <w:proofErr w:type="gramEnd"/>
      <w:r w:rsidR="00E765B3">
        <w:t xml:space="preserve"> roky</w:t>
      </w:r>
      <w:r w:rsidR="00F93F28">
        <w:t xml:space="preserve">. ZZVZ je nadmíru komplikovaný, a </w:t>
      </w:r>
      <w:r w:rsidR="00836F0F">
        <w:t xml:space="preserve">proto </w:t>
      </w:r>
      <w:r w:rsidR="00F93F28">
        <w:t>výběr</w:t>
      </w:r>
      <w:r w:rsidR="000909C7">
        <w:t xml:space="preserve"> klíčových </w:t>
      </w:r>
      <w:r w:rsidR="002F6059">
        <w:t xml:space="preserve">dodavatelů </w:t>
      </w:r>
      <w:r w:rsidR="000909C7">
        <w:t xml:space="preserve">u </w:t>
      </w:r>
      <w:r w:rsidR="002F6059">
        <w:t>městského developera trvá déle</w:t>
      </w:r>
      <w:r w:rsidR="00A044D7">
        <w:t>,</w:t>
      </w:r>
      <w:r w:rsidR="000909C7">
        <w:t xml:space="preserve"> než je obvyklé u souk</w:t>
      </w:r>
      <w:r w:rsidR="00A044D7">
        <w:t>ro</w:t>
      </w:r>
      <w:r w:rsidR="000909C7">
        <w:t>mého sektoru.</w:t>
      </w:r>
    </w:p>
    <w:p w14:paraId="0EFDEEB2" w14:textId="77777777" w:rsidR="002F6059" w:rsidRDefault="002F6059" w:rsidP="002F6059">
      <w:pPr>
        <w:pStyle w:val="Odstavecseseznamem"/>
      </w:pPr>
    </w:p>
    <w:p w14:paraId="4248FFDE" w14:textId="4CFD6B21" w:rsidR="00F93F28" w:rsidRPr="00564B17" w:rsidRDefault="00836F0F" w:rsidP="002F6059">
      <w:pPr>
        <w:pStyle w:val="Odstavecseseznamem"/>
        <w:numPr>
          <w:ilvl w:val="0"/>
          <w:numId w:val="1"/>
        </w:numPr>
        <w:jc w:val="both"/>
      </w:pPr>
      <w:r w:rsidRPr="00564B17">
        <w:rPr>
          <w:b/>
          <w:bCs/>
        </w:rPr>
        <w:t>Zásadní změna stavební legislativy</w:t>
      </w:r>
      <w:r w:rsidRPr="00564B17">
        <w:t xml:space="preserve">. </w:t>
      </w:r>
      <w:r w:rsidR="00F93F28" w:rsidRPr="00564B17">
        <w:t xml:space="preserve">V letech </w:t>
      </w:r>
      <w:proofErr w:type="gramStart"/>
      <w:r w:rsidR="00F93F28" w:rsidRPr="00564B17">
        <w:t>2024</w:t>
      </w:r>
      <w:r w:rsidR="001831FF">
        <w:t xml:space="preserve"> </w:t>
      </w:r>
      <w:r w:rsidR="00F93F28" w:rsidRPr="00564B17">
        <w:t>– 2026</w:t>
      </w:r>
      <w:proofErr w:type="gramEnd"/>
      <w:r w:rsidR="00F93F28" w:rsidRPr="00564B17">
        <w:t xml:space="preserve"> </w:t>
      </w:r>
      <w:r w:rsidRPr="00564B17">
        <w:t>došlo</w:t>
      </w:r>
      <w:r w:rsidR="00E03932" w:rsidRPr="00564B17">
        <w:t xml:space="preserve"> a stále ještě </w:t>
      </w:r>
      <w:r w:rsidR="00C24BAC" w:rsidRPr="00564B17">
        <w:t>dochází</w:t>
      </w:r>
      <w:r w:rsidRPr="00564B17">
        <w:t xml:space="preserve"> ke změn</w:t>
      </w:r>
      <w:r w:rsidR="00E765B3">
        <w:t xml:space="preserve">ám </w:t>
      </w:r>
      <w:r w:rsidR="00F93F28" w:rsidRPr="00564B17">
        <w:t>stavební</w:t>
      </w:r>
      <w:r w:rsidR="00C24BAC" w:rsidRPr="00564B17">
        <w:t>ho zákona</w:t>
      </w:r>
      <w:r w:rsidR="00564B17" w:rsidRPr="00564B17">
        <w:t xml:space="preserve">. </w:t>
      </w:r>
      <w:r w:rsidR="00C24BAC" w:rsidRPr="00564B17">
        <w:t xml:space="preserve">Výsledkem je zpoždění </w:t>
      </w:r>
      <w:r w:rsidR="002F6D14" w:rsidRPr="00564B17">
        <w:t xml:space="preserve">při </w:t>
      </w:r>
      <w:r w:rsidR="00C24BAC" w:rsidRPr="00564B17">
        <w:t xml:space="preserve">schvalování </w:t>
      </w:r>
      <w:r w:rsidR="002F6D14" w:rsidRPr="00564B17">
        <w:t xml:space="preserve">všech </w:t>
      </w:r>
      <w:r w:rsidR="00C24BAC" w:rsidRPr="00564B17">
        <w:t xml:space="preserve">stavebních záměrů.  </w:t>
      </w:r>
      <w:r w:rsidR="00F93F28" w:rsidRPr="00564B17">
        <w:t xml:space="preserve"> </w:t>
      </w:r>
    </w:p>
    <w:p w14:paraId="058CAE4F" w14:textId="77777777" w:rsidR="00F93F28" w:rsidRDefault="00F93F28" w:rsidP="00F93F28">
      <w:pPr>
        <w:pStyle w:val="Odstavecseseznamem"/>
      </w:pPr>
    </w:p>
    <w:p w14:paraId="6DB9F132" w14:textId="07D2AB6D" w:rsidR="002F6D14" w:rsidRDefault="002F6D14" w:rsidP="002F6D14">
      <w:pPr>
        <w:pStyle w:val="Odstavecseseznamem"/>
        <w:ind w:left="0"/>
      </w:pPr>
      <w:r>
        <w:t xml:space="preserve">Nicméně PDS věří, že první stavební povolení (pro projekty z prvního balíku 450 bytů) budou vydána </w:t>
      </w:r>
      <w:r w:rsidR="002F6059">
        <w:t xml:space="preserve">ještě </w:t>
      </w:r>
      <w:r>
        <w:t>letos</w:t>
      </w:r>
      <w:r w:rsidR="002F6059">
        <w:t xml:space="preserve">, a tak bude možné v roce 2026 </w:t>
      </w:r>
      <w:r>
        <w:t>začít s výběrem dodavatelů, v</w:t>
      </w:r>
      <w:r w:rsidR="00610289">
        <w:t xml:space="preserve"> letech 2026 a 2027 </w:t>
      </w:r>
      <w:r>
        <w:t xml:space="preserve">s realizací.  </w:t>
      </w:r>
    </w:p>
    <w:p w14:paraId="4A1CDB2D" w14:textId="5E7F84EF" w:rsidR="00C76090" w:rsidRPr="00FE32DE" w:rsidRDefault="00C76090" w:rsidP="00C76090">
      <w:pPr>
        <w:jc w:val="both"/>
      </w:pPr>
      <w:r w:rsidRPr="00FE32DE">
        <w:rPr>
          <w:i/>
          <w:iCs/>
        </w:rPr>
        <w:t>„</w:t>
      </w:r>
      <w:r w:rsidR="002F6D14">
        <w:rPr>
          <w:i/>
          <w:iCs/>
        </w:rPr>
        <w:t xml:space="preserve">Jen </w:t>
      </w:r>
      <w:r w:rsidR="002361CD">
        <w:rPr>
          <w:i/>
          <w:iCs/>
        </w:rPr>
        <w:t xml:space="preserve">za dosavadní činnosti </w:t>
      </w:r>
      <w:r w:rsidR="00E03932">
        <w:rPr>
          <w:i/>
          <w:iCs/>
        </w:rPr>
        <w:t xml:space="preserve">PDS </w:t>
      </w:r>
      <w:r w:rsidR="002361CD">
        <w:rPr>
          <w:i/>
          <w:iCs/>
        </w:rPr>
        <w:t xml:space="preserve">byl </w:t>
      </w:r>
      <w:r w:rsidR="00E03932">
        <w:rPr>
          <w:i/>
          <w:iCs/>
        </w:rPr>
        <w:t xml:space="preserve">svěřený městský nemovitý majetek </w:t>
      </w:r>
      <w:r w:rsidR="002361CD">
        <w:rPr>
          <w:i/>
          <w:iCs/>
        </w:rPr>
        <w:t xml:space="preserve">zhodnocen </w:t>
      </w:r>
      <w:r w:rsidR="00E03932">
        <w:rPr>
          <w:i/>
          <w:iCs/>
        </w:rPr>
        <w:t xml:space="preserve">o </w:t>
      </w:r>
      <w:r w:rsidR="00E765B3">
        <w:rPr>
          <w:i/>
          <w:iCs/>
        </w:rPr>
        <w:t xml:space="preserve">4 mld. </w:t>
      </w:r>
      <w:r w:rsidR="00E03932">
        <w:rPr>
          <w:i/>
          <w:iCs/>
        </w:rPr>
        <w:t xml:space="preserve">korun. Jeho hodnota </w:t>
      </w:r>
      <w:r w:rsidR="002F6D14">
        <w:rPr>
          <w:i/>
          <w:iCs/>
        </w:rPr>
        <w:t xml:space="preserve">navíc </w:t>
      </w:r>
      <w:r w:rsidR="00E03932">
        <w:rPr>
          <w:i/>
          <w:iCs/>
        </w:rPr>
        <w:t xml:space="preserve">ještě vzroste zahájením povolovacího procesu na 1.500 bytů letos a dalších 1.000 bytů v letech 2027-2028. Na nové politické reprezentaci </w:t>
      </w:r>
      <w:r w:rsidR="002F6059">
        <w:rPr>
          <w:i/>
          <w:iCs/>
        </w:rPr>
        <w:t xml:space="preserve">po podzimních komunálních volbách </w:t>
      </w:r>
      <w:r w:rsidR="00E03932">
        <w:rPr>
          <w:i/>
          <w:iCs/>
        </w:rPr>
        <w:t>bude zajištění realizace</w:t>
      </w:r>
      <w:r w:rsidR="00170DD3">
        <w:rPr>
          <w:i/>
          <w:iCs/>
        </w:rPr>
        <w:t xml:space="preserve"> a uvedení do provozu</w:t>
      </w:r>
      <w:r w:rsidR="00E03932">
        <w:rPr>
          <w:i/>
          <w:iCs/>
        </w:rPr>
        <w:t xml:space="preserve"> téměř 3.000 bytů, jejichž stavební povolení PDS pro hl. m. Prahu </w:t>
      </w:r>
      <w:r w:rsidR="000909C7">
        <w:rPr>
          <w:i/>
          <w:iCs/>
        </w:rPr>
        <w:t xml:space="preserve">v následujících </w:t>
      </w:r>
      <w:r w:rsidR="00564B17">
        <w:rPr>
          <w:i/>
          <w:iCs/>
        </w:rPr>
        <w:t xml:space="preserve">třech </w:t>
      </w:r>
      <w:r w:rsidR="000909C7">
        <w:rPr>
          <w:i/>
          <w:iCs/>
        </w:rPr>
        <w:t xml:space="preserve">letech </w:t>
      </w:r>
      <w:r w:rsidR="00E03932">
        <w:rPr>
          <w:i/>
          <w:iCs/>
        </w:rPr>
        <w:t xml:space="preserve">zajistí,“ </w:t>
      </w:r>
      <w:r w:rsidRPr="00FE32DE">
        <w:t xml:space="preserve">uzavírá </w:t>
      </w:r>
      <w:r w:rsidRPr="00FE32DE">
        <w:rPr>
          <w:b/>
          <w:bCs/>
        </w:rPr>
        <w:t>Petr Urbánek</w:t>
      </w:r>
      <w:r w:rsidRPr="00FE32DE">
        <w:t xml:space="preserve">. </w:t>
      </w:r>
    </w:p>
    <w:p w14:paraId="3BCA15C2" w14:textId="53882C83" w:rsidR="00933FB4" w:rsidRDefault="00B57055" w:rsidP="00564B17">
      <w:pPr>
        <w:jc w:val="both"/>
      </w:pPr>
      <w:r w:rsidRPr="006508AE">
        <w:rPr>
          <w:b/>
          <w:bCs/>
        </w:rPr>
        <w:t>Pražská developerská společnost (PDS)</w:t>
      </w:r>
      <w:r w:rsidRPr="006508AE">
        <w:t xml:space="preserve"> byla založena z iniciativy Petra Hlaváčka k 1. červnu 2020 jako příspěvková organizace hlavního města Prahy. Jejím cílem je zhodnocení nemovitostních aktiv hl. m. Prahy a příprava projektů především dostupného nájemního bydlení, aby bylo možné městský bytový fond rozšířit a nabídnout jej zejména zástupcům tzv. preferovaných profesí a rodičům-samoživitelům. PDS byly rozhodnutími Zastupitelstva MHMP předány k hospodaření městské pozemky o rozloze více než </w:t>
      </w:r>
      <w:r w:rsidR="00751DC7">
        <w:t>9</w:t>
      </w:r>
      <w:r w:rsidRPr="006508AE">
        <w:t>00.000 m</w:t>
      </w:r>
      <w:r w:rsidRPr="006508AE">
        <w:rPr>
          <w:vertAlign w:val="superscript"/>
        </w:rPr>
        <w:t>2</w:t>
      </w:r>
      <w:r w:rsidRPr="006508AE">
        <w:t xml:space="preserve">, na nichž se počítá s výstavbou </w:t>
      </w:r>
      <w:r w:rsidR="002361CD">
        <w:t>téměř 10</w:t>
      </w:r>
      <w:r w:rsidRPr="006508AE">
        <w:t>.000 bytů v horizontu až 1</w:t>
      </w:r>
      <w:r w:rsidR="002361CD">
        <w:t>5</w:t>
      </w:r>
      <w:r w:rsidRPr="006508AE">
        <w:t xml:space="preserve"> let.   </w:t>
      </w:r>
    </w:p>
    <w:sectPr w:rsidR="00933FB4" w:rsidSect="00BA1174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91025"/>
    <w:multiLevelType w:val="hybridMultilevel"/>
    <w:tmpl w:val="10944E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FA0316"/>
    <w:multiLevelType w:val="hybridMultilevel"/>
    <w:tmpl w:val="4A1EBC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796644">
    <w:abstractNumId w:val="1"/>
  </w:num>
  <w:num w:numId="2" w16cid:durableId="1304461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FB4"/>
    <w:rsid w:val="00003C2D"/>
    <w:rsid w:val="000269EB"/>
    <w:rsid w:val="000909C7"/>
    <w:rsid w:val="000936F2"/>
    <w:rsid w:val="000B746A"/>
    <w:rsid w:val="00116F73"/>
    <w:rsid w:val="00170DD3"/>
    <w:rsid w:val="001831FF"/>
    <w:rsid w:val="002361CD"/>
    <w:rsid w:val="002A4028"/>
    <w:rsid w:val="002A716C"/>
    <w:rsid w:val="002E0AFA"/>
    <w:rsid w:val="002F6059"/>
    <w:rsid w:val="002F6D14"/>
    <w:rsid w:val="00334A20"/>
    <w:rsid w:val="00341A1A"/>
    <w:rsid w:val="003C117B"/>
    <w:rsid w:val="003D6035"/>
    <w:rsid w:val="00423E69"/>
    <w:rsid w:val="00493463"/>
    <w:rsid w:val="004F0ABB"/>
    <w:rsid w:val="005560DE"/>
    <w:rsid w:val="00564B17"/>
    <w:rsid w:val="00586A30"/>
    <w:rsid w:val="005E5E05"/>
    <w:rsid w:val="00605275"/>
    <w:rsid w:val="00610289"/>
    <w:rsid w:val="00623364"/>
    <w:rsid w:val="00696508"/>
    <w:rsid w:val="00720646"/>
    <w:rsid w:val="007368C2"/>
    <w:rsid w:val="00751DC7"/>
    <w:rsid w:val="007703DF"/>
    <w:rsid w:val="007A0A52"/>
    <w:rsid w:val="007E5096"/>
    <w:rsid w:val="00821C55"/>
    <w:rsid w:val="00827B69"/>
    <w:rsid w:val="00836F0F"/>
    <w:rsid w:val="00933FB4"/>
    <w:rsid w:val="00954455"/>
    <w:rsid w:val="009F3399"/>
    <w:rsid w:val="00A044D7"/>
    <w:rsid w:val="00A317B7"/>
    <w:rsid w:val="00AC7059"/>
    <w:rsid w:val="00B20A82"/>
    <w:rsid w:val="00B57055"/>
    <w:rsid w:val="00B80B4D"/>
    <w:rsid w:val="00BA1174"/>
    <w:rsid w:val="00BC6146"/>
    <w:rsid w:val="00BD5704"/>
    <w:rsid w:val="00C00F8A"/>
    <w:rsid w:val="00C24BAC"/>
    <w:rsid w:val="00C76090"/>
    <w:rsid w:val="00C86C75"/>
    <w:rsid w:val="00CC18FA"/>
    <w:rsid w:val="00D62B52"/>
    <w:rsid w:val="00DC33F2"/>
    <w:rsid w:val="00DF2E92"/>
    <w:rsid w:val="00E03932"/>
    <w:rsid w:val="00E22520"/>
    <w:rsid w:val="00E765B3"/>
    <w:rsid w:val="00F9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9734F"/>
  <w15:chartTrackingRefBased/>
  <w15:docId w15:val="{6A320AD7-31B9-4387-B15B-239213DFD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33F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3F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3F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33F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33F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33F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33F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33F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33F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33F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33F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3F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33FB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33FB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33FB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33FB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33FB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33FB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33F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33F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33F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33F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33F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33FB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33FB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33FB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3F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33FB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33FB4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0936F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49346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9346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46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34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3463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909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882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Miková</dc:creator>
  <cp:keywords/>
  <dc:description/>
  <cp:lastModifiedBy>Markéta Miková </cp:lastModifiedBy>
  <cp:revision>4</cp:revision>
  <dcterms:created xsi:type="dcterms:W3CDTF">2026-03-19T15:17:00Z</dcterms:created>
  <dcterms:modified xsi:type="dcterms:W3CDTF">2026-03-20T06:18:00Z</dcterms:modified>
</cp:coreProperties>
</file>